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DE72" w14:textId="131CA7DB" w:rsidR="00D70253" w:rsidRDefault="00DF575A" w:rsidP="00DF575A">
      <w:r w:rsidRPr="00DF575A">
        <w:rPr>
          <w:b/>
          <w:bCs/>
        </w:rPr>
        <w:t>Ημερομηνία:</w:t>
      </w:r>
      <w:r w:rsidRPr="00DF575A">
        <w:t xml:space="preserve"> 5 Δεκεμβρίου 2024</w:t>
      </w:r>
      <w:r w:rsidRPr="00DF575A">
        <w:br/>
      </w:r>
      <w:r w:rsidRPr="00DF575A">
        <w:rPr>
          <w:b/>
          <w:bCs/>
        </w:rPr>
        <w:t>Κατάστημα:</w:t>
      </w:r>
      <w:r w:rsidRPr="00DF575A">
        <w:t xml:space="preserve"> Zara </w:t>
      </w:r>
      <w:r>
        <w:t>Πύργου Πειραιά</w:t>
      </w:r>
      <w:r w:rsidRPr="00DF575A">
        <w:br/>
      </w:r>
      <w:r w:rsidRPr="00DF575A">
        <w:rPr>
          <w:b/>
          <w:bCs/>
        </w:rPr>
        <w:t>Υπεύθυνος Καταστήματος:</w:t>
      </w:r>
      <w:r w:rsidRPr="00DF575A">
        <w:t xml:space="preserve"> </w:t>
      </w:r>
      <w:r>
        <w:t>Βιλελμίνη Κώτση</w:t>
      </w:r>
      <w:r w:rsidRPr="00DF575A">
        <w:br/>
      </w:r>
      <w:r w:rsidRPr="00DF575A">
        <w:rPr>
          <w:b/>
          <w:bCs/>
        </w:rPr>
        <w:t>Διάρκεια Αναφοράς:</w:t>
      </w:r>
      <w:r w:rsidRPr="00DF575A">
        <w:t xml:space="preserve"> Νοέμβριος 2024</w:t>
      </w:r>
    </w:p>
    <w:p w14:paraId="7EE31225" w14:textId="12DA509C" w:rsidR="00DF575A" w:rsidRDefault="006B4828" w:rsidP="00DF575A">
      <w:r w:rsidRPr="006B4828">
        <w:t>Η παρούσα αναφορά έχει σκοπό να παράσχει μια ανασκόπηση της κίνησης των πωλήσεων και της αποδοτικότητας του καταστήματος Zara για τον μήνα Νοέμβριο 2024, καθώς και να εντοπίσει πιθανά σημεία βελτίωσης για την ενίσχυση της λειτουργίας του καταστήματος. Η ανάλυση περιλαμβάνει δεδομένα πωλήσεων, ανταπόκριση των πελατών και απόδοση σε σχέση με τους στόχους που έχουν τεθεί.</w:t>
      </w:r>
    </w:p>
    <w:p w14:paraId="501294EA" w14:textId="77777777" w:rsidR="00AF7B07" w:rsidRDefault="0062541E" w:rsidP="0062541E">
      <w:r w:rsidRPr="0062541E">
        <w:rPr>
          <w:b/>
          <w:bCs/>
        </w:rPr>
        <w:t>Συνολικός τζίρος:</w:t>
      </w:r>
      <w:r w:rsidRPr="0062541E">
        <w:t xml:space="preserve"> Για τον μήνα Νοέμβριο, ο συνολικός τζίρος του καταστήματος παρουσίασε αύξηση της τάξης του 12% σε σχέση με τον αντίστοιχο μήνα του προηγούμενου έτους.</w:t>
      </w:r>
    </w:p>
    <w:p w14:paraId="4FC8BADA" w14:textId="2C5EE8B8" w:rsidR="0062541E" w:rsidRPr="0062541E" w:rsidRDefault="0062541E" w:rsidP="0062541E">
      <w:r w:rsidRPr="0062541E">
        <w:t>Οι πιο δημοφιλείς κατηγορίες προϊόντων ήταν οι χειμερινές συλλογές, ειδικότερα τα πανωφόρια και τα πουλόβερ, ενώ παρατηρήθηκε αύξηση των πωλήσεων στα αξεσουάρ, λόγω των προωθητικών ενεργειών που έγιναν.</w:t>
      </w:r>
    </w:p>
    <w:p w14:paraId="1E1429B8" w14:textId="30658C28" w:rsidR="0062541E" w:rsidRPr="0062541E" w:rsidRDefault="0062541E" w:rsidP="00D00D39">
      <w:r w:rsidRPr="0062541E">
        <w:t>Παρατηρήθηκε αύξηση των πωλήσεων τις πρώτες ημέρες της εβδομάδας (Δευτέρα - Τετάρτη), ενώ οι Παρασκευές και τα Σάββατα παρουσίασαν μικρή πτώση, κάτι που μπορεί να οφείλεται στην ανταγωνιστική τιμολογιακή πολιτική άλλων καταστημάτων.</w:t>
      </w:r>
    </w:p>
    <w:p w14:paraId="68C5BE8F" w14:textId="77777777" w:rsidR="0062541E" w:rsidRPr="0062541E" w:rsidRDefault="0062541E" w:rsidP="003D7415">
      <w:r w:rsidRPr="0062541E">
        <w:rPr>
          <w:b/>
          <w:bCs/>
        </w:rPr>
        <w:t>Αναλογία προσωπικού προς πωλήσεις:</w:t>
      </w:r>
      <w:r w:rsidRPr="0062541E">
        <w:t xml:space="preserve"> Ο αριθμός των υπαλλήλων ήταν ικανοποιητικός για τις ώρες αιχμής, αλλά θα μπορούσε να βελτιωθεί κατά τη διάρκεια της εβδομάδας, ειδικά τις πρωινές ώρες.</w:t>
      </w:r>
    </w:p>
    <w:p w14:paraId="052C5F2D" w14:textId="77777777" w:rsidR="0062541E" w:rsidRPr="0062541E" w:rsidRDefault="0062541E" w:rsidP="003D7415">
      <w:r w:rsidRPr="0062541E">
        <w:rPr>
          <w:b/>
          <w:bCs/>
        </w:rPr>
        <w:t>Αποθέματα:</w:t>
      </w:r>
      <w:r w:rsidRPr="0062541E">
        <w:t xml:space="preserve"> Το απόθεμα των πιο δημοφιλών προϊόντων διατηρήθηκε σε υψηλά επίπεδα και δεν σημειώθηκαν σοβαρές ελλείψεις. Ωστόσο, υπήρξε μικρή καθυστέρηση στην παραλαβή νέων παραγγελιών λόγω εξωτερικών παραγόντων (π.χ. καθυστερήσεις στις μεταφορές).</w:t>
      </w:r>
    </w:p>
    <w:p w14:paraId="0691B91D" w14:textId="545D333F" w:rsidR="0062541E" w:rsidRPr="0062541E" w:rsidRDefault="0062541E" w:rsidP="003D7415">
      <w:pPr>
        <w:rPr>
          <w:b/>
          <w:bCs/>
        </w:rPr>
      </w:pPr>
      <w:r w:rsidRPr="0062541E">
        <w:t>Η γενική εμπειρία του πελάτη ήταν θετική, με τις περισσότερες κριτικές να αναφέρουν την εξαιρετική εξυπηρέτηση από το προσωπικό, την ευχάριστη ατμόσφαιρα του καταστήματος και τη διαθεσιμότητα των προϊόντων.</w:t>
      </w:r>
    </w:p>
    <w:p w14:paraId="1F773F97" w14:textId="77777777" w:rsidR="0062541E" w:rsidRPr="0062541E" w:rsidRDefault="0062541E" w:rsidP="00573ECA">
      <w:r w:rsidRPr="0062541E">
        <w:t>Ορισμένα παράπονα αφορούσαν τη διάρκεια των ουρών στο ταμείο, ειδικά τα Σαββατοκύριακα. Η αύξηση του αριθμού των ταμείων σε αυτές τις ώρες θα μπορούσε να βελτιώσει την εμπειρία του πελάτη.</w:t>
      </w:r>
    </w:p>
    <w:p w14:paraId="25F7416F" w14:textId="77777777" w:rsidR="0062541E" w:rsidRPr="0062541E" w:rsidRDefault="0062541E" w:rsidP="00573ECA">
      <w:r w:rsidRPr="0062541E">
        <w:t>Η αναβάθμιση του συστήματος ταμείων και η χρήση σύγχρονων μεθόδων πληρωμής (π.χ. κινητές πληρωμές, self-checkout) θα μπορούσε να βελτιώσει την ταχύτητα εξυπηρέτησης, ιδιαίτερα τις ώρες αιχμής.</w:t>
      </w:r>
    </w:p>
    <w:p w14:paraId="7C898DB5" w14:textId="6BC141B3" w:rsidR="006E2A6A" w:rsidRPr="00DF575A" w:rsidRDefault="0062541E" w:rsidP="00DF575A">
      <w:r w:rsidRPr="0062541E">
        <w:t>Η κίνηση των πωλήσεων για τον Νοέμβριο του 2024 είναι θετική, με σημαντική αύξηση σε βασικές κατηγορίες προϊόντων και καλές επιδόσεις στο σύνολο των πωλήσεων. Ωστόσο, η αποδοτικότητα του καταστήματος μπορεί να βελτιωθεί περαιτέρω με την αναβάθμιση των λειτουργιών του και την καλύτερη κατανομή του προσωπικού. Η διαρκής παρακολούθηση των τάσεων και η προσαρμογή της στρατηγικής με βάση τα δεδομένα των πελατών θα διασφαλίσουν την περαιτέρω ανάπτυξη και την ενίσχυση της ανταγωνιστικότητας του καταστήματος</w:t>
      </w:r>
      <w:r w:rsidR="006E2A6A">
        <w:t>.</w:t>
      </w:r>
    </w:p>
    <w:sectPr w:rsidR="006E2A6A" w:rsidRPr="00DF57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1CB6"/>
    <w:multiLevelType w:val="multilevel"/>
    <w:tmpl w:val="444A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E2D14"/>
    <w:multiLevelType w:val="multilevel"/>
    <w:tmpl w:val="1566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05C4B"/>
    <w:multiLevelType w:val="multilevel"/>
    <w:tmpl w:val="C1B2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A4B91"/>
    <w:multiLevelType w:val="multilevel"/>
    <w:tmpl w:val="7C00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C6A73"/>
    <w:multiLevelType w:val="multilevel"/>
    <w:tmpl w:val="1A04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56039"/>
    <w:multiLevelType w:val="multilevel"/>
    <w:tmpl w:val="85EE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60B28"/>
    <w:multiLevelType w:val="multilevel"/>
    <w:tmpl w:val="3A30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F1CAB"/>
    <w:multiLevelType w:val="multilevel"/>
    <w:tmpl w:val="F5A2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777B8"/>
    <w:multiLevelType w:val="multilevel"/>
    <w:tmpl w:val="3554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259522">
    <w:abstractNumId w:val="8"/>
  </w:num>
  <w:num w:numId="2" w16cid:durableId="841965780">
    <w:abstractNumId w:val="0"/>
  </w:num>
  <w:num w:numId="3" w16cid:durableId="71975003">
    <w:abstractNumId w:val="7"/>
  </w:num>
  <w:num w:numId="4" w16cid:durableId="1890729809">
    <w:abstractNumId w:val="3"/>
  </w:num>
  <w:num w:numId="5" w16cid:durableId="159853824">
    <w:abstractNumId w:val="5"/>
  </w:num>
  <w:num w:numId="6" w16cid:durableId="1260524563">
    <w:abstractNumId w:val="1"/>
  </w:num>
  <w:num w:numId="7" w16cid:durableId="171143753">
    <w:abstractNumId w:val="6"/>
  </w:num>
  <w:num w:numId="8" w16cid:durableId="37902436">
    <w:abstractNumId w:val="2"/>
  </w:num>
  <w:num w:numId="9" w16cid:durableId="750590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CE"/>
    <w:rsid w:val="003D7415"/>
    <w:rsid w:val="004E3586"/>
    <w:rsid w:val="00510B88"/>
    <w:rsid w:val="00573ECA"/>
    <w:rsid w:val="0062541E"/>
    <w:rsid w:val="006B4828"/>
    <w:rsid w:val="006E2A6A"/>
    <w:rsid w:val="006F1ACE"/>
    <w:rsid w:val="007A70CB"/>
    <w:rsid w:val="00AF7B07"/>
    <w:rsid w:val="00D00D39"/>
    <w:rsid w:val="00D70253"/>
    <w:rsid w:val="00DF57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C69F"/>
  <w15:chartTrackingRefBased/>
  <w15:docId w15:val="{69378A03-907C-4DEA-8E85-8F2CED51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F1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F1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F1A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F1A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F1A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F1A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F1A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F1A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F1A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F1AC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F1AC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F1AC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F1AC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F1AC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F1AC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F1A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F1A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F1ACE"/>
    <w:rPr>
      <w:rFonts w:eastAsiaTheme="majorEastAsia" w:cstheme="majorBidi"/>
      <w:color w:val="272727" w:themeColor="text1" w:themeTint="D8"/>
    </w:rPr>
  </w:style>
  <w:style w:type="paragraph" w:styleId="a3">
    <w:name w:val="Title"/>
    <w:basedOn w:val="a"/>
    <w:next w:val="a"/>
    <w:link w:val="Char"/>
    <w:uiPriority w:val="10"/>
    <w:qFormat/>
    <w:rsid w:val="006F1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F1A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F1A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F1A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F1ACE"/>
    <w:pPr>
      <w:spacing w:before="160"/>
      <w:jc w:val="center"/>
    </w:pPr>
    <w:rPr>
      <w:i/>
      <w:iCs/>
      <w:color w:val="404040" w:themeColor="text1" w:themeTint="BF"/>
    </w:rPr>
  </w:style>
  <w:style w:type="character" w:customStyle="1" w:styleId="Char1">
    <w:name w:val="Απόσπασμα Char"/>
    <w:basedOn w:val="a0"/>
    <w:link w:val="a5"/>
    <w:uiPriority w:val="29"/>
    <w:rsid w:val="006F1ACE"/>
    <w:rPr>
      <w:i/>
      <w:iCs/>
      <w:color w:val="404040" w:themeColor="text1" w:themeTint="BF"/>
    </w:rPr>
  </w:style>
  <w:style w:type="paragraph" w:styleId="a6">
    <w:name w:val="List Paragraph"/>
    <w:basedOn w:val="a"/>
    <w:uiPriority w:val="34"/>
    <w:qFormat/>
    <w:rsid w:val="006F1ACE"/>
    <w:pPr>
      <w:ind w:left="720"/>
      <w:contextualSpacing/>
    </w:pPr>
  </w:style>
  <w:style w:type="character" w:styleId="a7">
    <w:name w:val="Intense Emphasis"/>
    <w:basedOn w:val="a0"/>
    <w:uiPriority w:val="21"/>
    <w:qFormat/>
    <w:rsid w:val="006F1ACE"/>
    <w:rPr>
      <w:i/>
      <w:iCs/>
      <w:color w:val="0F4761" w:themeColor="accent1" w:themeShade="BF"/>
    </w:rPr>
  </w:style>
  <w:style w:type="paragraph" w:styleId="a8">
    <w:name w:val="Intense Quote"/>
    <w:basedOn w:val="a"/>
    <w:next w:val="a"/>
    <w:link w:val="Char2"/>
    <w:uiPriority w:val="30"/>
    <w:qFormat/>
    <w:rsid w:val="006F1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F1ACE"/>
    <w:rPr>
      <w:i/>
      <w:iCs/>
      <w:color w:val="0F4761" w:themeColor="accent1" w:themeShade="BF"/>
    </w:rPr>
  </w:style>
  <w:style w:type="character" w:styleId="a9">
    <w:name w:val="Intense Reference"/>
    <w:basedOn w:val="a0"/>
    <w:uiPriority w:val="32"/>
    <w:qFormat/>
    <w:rsid w:val="006F1A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34929">
      <w:bodyDiv w:val="1"/>
      <w:marLeft w:val="0"/>
      <w:marRight w:val="0"/>
      <w:marTop w:val="0"/>
      <w:marBottom w:val="0"/>
      <w:divBdr>
        <w:top w:val="none" w:sz="0" w:space="0" w:color="auto"/>
        <w:left w:val="none" w:sz="0" w:space="0" w:color="auto"/>
        <w:bottom w:val="none" w:sz="0" w:space="0" w:color="auto"/>
        <w:right w:val="none" w:sz="0" w:space="0" w:color="auto"/>
      </w:divBdr>
      <w:divsChild>
        <w:div w:id="2144998305">
          <w:marLeft w:val="0"/>
          <w:marRight w:val="0"/>
          <w:marTop w:val="0"/>
          <w:marBottom w:val="0"/>
          <w:divBdr>
            <w:top w:val="none" w:sz="0" w:space="0" w:color="auto"/>
            <w:left w:val="none" w:sz="0" w:space="0" w:color="auto"/>
            <w:bottom w:val="none" w:sz="0" w:space="0" w:color="auto"/>
            <w:right w:val="none" w:sz="0" w:space="0" w:color="auto"/>
          </w:divBdr>
          <w:divsChild>
            <w:div w:id="1162159180">
              <w:marLeft w:val="0"/>
              <w:marRight w:val="0"/>
              <w:marTop w:val="0"/>
              <w:marBottom w:val="0"/>
              <w:divBdr>
                <w:top w:val="none" w:sz="0" w:space="0" w:color="auto"/>
                <w:left w:val="none" w:sz="0" w:space="0" w:color="auto"/>
                <w:bottom w:val="none" w:sz="0" w:space="0" w:color="auto"/>
                <w:right w:val="none" w:sz="0" w:space="0" w:color="auto"/>
              </w:divBdr>
              <w:divsChild>
                <w:div w:id="69079720">
                  <w:marLeft w:val="0"/>
                  <w:marRight w:val="0"/>
                  <w:marTop w:val="0"/>
                  <w:marBottom w:val="0"/>
                  <w:divBdr>
                    <w:top w:val="none" w:sz="0" w:space="0" w:color="auto"/>
                    <w:left w:val="none" w:sz="0" w:space="0" w:color="auto"/>
                    <w:bottom w:val="none" w:sz="0" w:space="0" w:color="auto"/>
                    <w:right w:val="none" w:sz="0" w:space="0" w:color="auto"/>
                  </w:divBdr>
                  <w:divsChild>
                    <w:div w:id="388725468">
                      <w:marLeft w:val="0"/>
                      <w:marRight w:val="0"/>
                      <w:marTop w:val="0"/>
                      <w:marBottom w:val="0"/>
                      <w:divBdr>
                        <w:top w:val="none" w:sz="0" w:space="0" w:color="auto"/>
                        <w:left w:val="none" w:sz="0" w:space="0" w:color="auto"/>
                        <w:bottom w:val="none" w:sz="0" w:space="0" w:color="auto"/>
                        <w:right w:val="none" w:sz="0" w:space="0" w:color="auto"/>
                      </w:divBdr>
                      <w:divsChild>
                        <w:div w:id="1701738028">
                          <w:marLeft w:val="0"/>
                          <w:marRight w:val="0"/>
                          <w:marTop w:val="0"/>
                          <w:marBottom w:val="0"/>
                          <w:divBdr>
                            <w:top w:val="none" w:sz="0" w:space="0" w:color="auto"/>
                            <w:left w:val="none" w:sz="0" w:space="0" w:color="auto"/>
                            <w:bottom w:val="none" w:sz="0" w:space="0" w:color="auto"/>
                            <w:right w:val="none" w:sz="0" w:space="0" w:color="auto"/>
                          </w:divBdr>
                          <w:divsChild>
                            <w:div w:id="1009794505">
                              <w:marLeft w:val="0"/>
                              <w:marRight w:val="0"/>
                              <w:marTop w:val="0"/>
                              <w:marBottom w:val="0"/>
                              <w:divBdr>
                                <w:top w:val="none" w:sz="0" w:space="0" w:color="auto"/>
                                <w:left w:val="none" w:sz="0" w:space="0" w:color="auto"/>
                                <w:bottom w:val="none" w:sz="0" w:space="0" w:color="auto"/>
                                <w:right w:val="none" w:sz="0" w:space="0" w:color="auto"/>
                              </w:divBdr>
                              <w:divsChild>
                                <w:div w:id="185483387">
                                  <w:marLeft w:val="0"/>
                                  <w:marRight w:val="0"/>
                                  <w:marTop w:val="0"/>
                                  <w:marBottom w:val="0"/>
                                  <w:divBdr>
                                    <w:top w:val="none" w:sz="0" w:space="0" w:color="auto"/>
                                    <w:left w:val="none" w:sz="0" w:space="0" w:color="auto"/>
                                    <w:bottom w:val="none" w:sz="0" w:space="0" w:color="auto"/>
                                    <w:right w:val="none" w:sz="0" w:space="0" w:color="auto"/>
                                  </w:divBdr>
                                  <w:divsChild>
                                    <w:div w:id="1087074669">
                                      <w:marLeft w:val="0"/>
                                      <w:marRight w:val="0"/>
                                      <w:marTop w:val="0"/>
                                      <w:marBottom w:val="0"/>
                                      <w:divBdr>
                                        <w:top w:val="none" w:sz="0" w:space="0" w:color="auto"/>
                                        <w:left w:val="none" w:sz="0" w:space="0" w:color="auto"/>
                                        <w:bottom w:val="none" w:sz="0" w:space="0" w:color="auto"/>
                                        <w:right w:val="none" w:sz="0" w:space="0" w:color="auto"/>
                                      </w:divBdr>
                                      <w:divsChild>
                                        <w:div w:id="1941134701">
                                          <w:marLeft w:val="0"/>
                                          <w:marRight w:val="0"/>
                                          <w:marTop w:val="0"/>
                                          <w:marBottom w:val="0"/>
                                          <w:divBdr>
                                            <w:top w:val="none" w:sz="0" w:space="0" w:color="auto"/>
                                            <w:left w:val="none" w:sz="0" w:space="0" w:color="auto"/>
                                            <w:bottom w:val="none" w:sz="0" w:space="0" w:color="auto"/>
                                            <w:right w:val="none" w:sz="0" w:space="0" w:color="auto"/>
                                          </w:divBdr>
                                          <w:divsChild>
                                            <w:div w:id="1009528788">
                                              <w:marLeft w:val="0"/>
                                              <w:marRight w:val="0"/>
                                              <w:marTop w:val="0"/>
                                              <w:marBottom w:val="0"/>
                                              <w:divBdr>
                                                <w:top w:val="none" w:sz="0" w:space="0" w:color="auto"/>
                                                <w:left w:val="none" w:sz="0" w:space="0" w:color="auto"/>
                                                <w:bottom w:val="none" w:sz="0" w:space="0" w:color="auto"/>
                                                <w:right w:val="none" w:sz="0" w:space="0" w:color="auto"/>
                                              </w:divBdr>
                                              <w:divsChild>
                                                <w:div w:id="1002971203">
                                                  <w:marLeft w:val="0"/>
                                                  <w:marRight w:val="0"/>
                                                  <w:marTop w:val="0"/>
                                                  <w:marBottom w:val="0"/>
                                                  <w:divBdr>
                                                    <w:top w:val="none" w:sz="0" w:space="0" w:color="auto"/>
                                                    <w:left w:val="none" w:sz="0" w:space="0" w:color="auto"/>
                                                    <w:bottom w:val="none" w:sz="0" w:space="0" w:color="auto"/>
                                                    <w:right w:val="none" w:sz="0" w:space="0" w:color="auto"/>
                                                  </w:divBdr>
                                                  <w:divsChild>
                                                    <w:div w:id="2092114808">
                                                      <w:marLeft w:val="0"/>
                                                      <w:marRight w:val="0"/>
                                                      <w:marTop w:val="0"/>
                                                      <w:marBottom w:val="0"/>
                                                      <w:divBdr>
                                                        <w:top w:val="none" w:sz="0" w:space="0" w:color="auto"/>
                                                        <w:left w:val="none" w:sz="0" w:space="0" w:color="auto"/>
                                                        <w:bottom w:val="none" w:sz="0" w:space="0" w:color="auto"/>
                                                        <w:right w:val="none" w:sz="0" w:space="0" w:color="auto"/>
                                                      </w:divBdr>
                                                      <w:divsChild>
                                                        <w:div w:id="12994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925702">
      <w:bodyDiv w:val="1"/>
      <w:marLeft w:val="0"/>
      <w:marRight w:val="0"/>
      <w:marTop w:val="0"/>
      <w:marBottom w:val="0"/>
      <w:divBdr>
        <w:top w:val="none" w:sz="0" w:space="0" w:color="auto"/>
        <w:left w:val="none" w:sz="0" w:space="0" w:color="auto"/>
        <w:bottom w:val="none" w:sz="0" w:space="0" w:color="auto"/>
        <w:right w:val="none" w:sz="0" w:space="0" w:color="auto"/>
      </w:divBdr>
      <w:divsChild>
        <w:div w:id="97066864">
          <w:marLeft w:val="0"/>
          <w:marRight w:val="0"/>
          <w:marTop w:val="0"/>
          <w:marBottom w:val="0"/>
          <w:divBdr>
            <w:top w:val="none" w:sz="0" w:space="0" w:color="auto"/>
            <w:left w:val="none" w:sz="0" w:space="0" w:color="auto"/>
            <w:bottom w:val="none" w:sz="0" w:space="0" w:color="auto"/>
            <w:right w:val="none" w:sz="0" w:space="0" w:color="auto"/>
          </w:divBdr>
          <w:divsChild>
            <w:div w:id="1779517986">
              <w:marLeft w:val="0"/>
              <w:marRight w:val="0"/>
              <w:marTop w:val="0"/>
              <w:marBottom w:val="0"/>
              <w:divBdr>
                <w:top w:val="none" w:sz="0" w:space="0" w:color="auto"/>
                <w:left w:val="none" w:sz="0" w:space="0" w:color="auto"/>
                <w:bottom w:val="none" w:sz="0" w:space="0" w:color="auto"/>
                <w:right w:val="none" w:sz="0" w:space="0" w:color="auto"/>
              </w:divBdr>
              <w:divsChild>
                <w:div w:id="1246718946">
                  <w:marLeft w:val="0"/>
                  <w:marRight w:val="0"/>
                  <w:marTop w:val="0"/>
                  <w:marBottom w:val="0"/>
                  <w:divBdr>
                    <w:top w:val="none" w:sz="0" w:space="0" w:color="auto"/>
                    <w:left w:val="none" w:sz="0" w:space="0" w:color="auto"/>
                    <w:bottom w:val="none" w:sz="0" w:space="0" w:color="auto"/>
                    <w:right w:val="none" w:sz="0" w:space="0" w:color="auto"/>
                  </w:divBdr>
                  <w:divsChild>
                    <w:div w:id="1331906764">
                      <w:marLeft w:val="0"/>
                      <w:marRight w:val="0"/>
                      <w:marTop w:val="0"/>
                      <w:marBottom w:val="0"/>
                      <w:divBdr>
                        <w:top w:val="none" w:sz="0" w:space="0" w:color="auto"/>
                        <w:left w:val="none" w:sz="0" w:space="0" w:color="auto"/>
                        <w:bottom w:val="none" w:sz="0" w:space="0" w:color="auto"/>
                        <w:right w:val="none" w:sz="0" w:space="0" w:color="auto"/>
                      </w:divBdr>
                      <w:divsChild>
                        <w:div w:id="72052589">
                          <w:marLeft w:val="0"/>
                          <w:marRight w:val="0"/>
                          <w:marTop w:val="0"/>
                          <w:marBottom w:val="0"/>
                          <w:divBdr>
                            <w:top w:val="none" w:sz="0" w:space="0" w:color="auto"/>
                            <w:left w:val="none" w:sz="0" w:space="0" w:color="auto"/>
                            <w:bottom w:val="none" w:sz="0" w:space="0" w:color="auto"/>
                            <w:right w:val="none" w:sz="0" w:space="0" w:color="auto"/>
                          </w:divBdr>
                          <w:divsChild>
                            <w:div w:id="643587739">
                              <w:marLeft w:val="0"/>
                              <w:marRight w:val="0"/>
                              <w:marTop w:val="0"/>
                              <w:marBottom w:val="0"/>
                              <w:divBdr>
                                <w:top w:val="none" w:sz="0" w:space="0" w:color="auto"/>
                                <w:left w:val="none" w:sz="0" w:space="0" w:color="auto"/>
                                <w:bottom w:val="none" w:sz="0" w:space="0" w:color="auto"/>
                                <w:right w:val="none" w:sz="0" w:space="0" w:color="auto"/>
                              </w:divBdr>
                              <w:divsChild>
                                <w:div w:id="175734764">
                                  <w:marLeft w:val="0"/>
                                  <w:marRight w:val="0"/>
                                  <w:marTop w:val="0"/>
                                  <w:marBottom w:val="0"/>
                                  <w:divBdr>
                                    <w:top w:val="none" w:sz="0" w:space="0" w:color="auto"/>
                                    <w:left w:val="none" w:sz="0" w:space="0" w:color="auto"/>
                                    <w:bottom w:val="none" w:sz="0" w:space="0" w:color="auto"/>
                                    <w:right w:val="none" w:sz="0" w:space="0" w:color="auto"/>
                                  </w:divBdr>
                                  <w:divsChild>
                                    <w:div w:id="938098459">
                                      <w:marLeft w:val="0"/>
                                      <w:marRight w:val="0"/>
                                      <w:marTop w:val="0"/>
                                      <w:marBottom w:val="0"/>
                                      <w:divBdr>
                                        <w:top w:val="none" w:sz="0" w:space="0" w:color="auto"/>
                                        <w:left w:val="none" w:sz="0" w:space="0" w:color="auto"/>
                                        <w:bottom w:val="none" w:sz="0" w:space="0" w:color="auto"/>
                                        <w:right w:val="none" w:sz="0" w:space="0" w:color="auto"/>
                                      </w:divBdr>
                                      <w:divsChild>
                                        <w:div w:id="463960541">
                                          <w:marLeft w:val="0"/>
                                          <w:marRight w:val="0"/>
                                          <w:marTop w:val="0"/>
                                          <w:marBottom w:val="0"/>
                                          <w:divBdr>
                                            <w:top w:val="none" w:sz="0" w:space="0" w:color="auto"/>
                                            <w:left w:val="none" w:sz="0" w:space="0" w:color="auto"/>
                                            <w:bottom w:val="none" w:sz="0" w:space="0" w:color="auto"/>
                                            <w:right w:val="none" w:sz="0" w:space="0" w:color="auto"/>
                                          </w:divBdr>
                                          <w:divsChild>
                                            <w:div w:id="1473212524">
                                              <w:marLeft w:val="0"/>
                                              <w:marRight w:val="0"/>
                                              <w:marTop w:val="0"/>
                                              <w:marBottom w:val="0"/>
                                              <w:divBdr>
                                                <w:top w:val="none" w:sz="0" w:space="0" w:color="auto"/>
                                                <w:left w:val="none" w:sz="0" w:space="0" w:color="auto"/>
                                                <w:bottom w:val="none" w:sz="0" w:space="0" w:color="auto"/>
                                                <w:right w:val="none" w:sz="0" w:space="0" w:color="auto"/>
                                              </w:divBdr>
                                              <w:divsChild>
                                                <w:div w:id="417944621">
                                                  <w:marLeft w:val="0"/>
                                                  <w:marRight w:val="0"/>
                                                  <w:marTop w:val="0"/>
                                                  <w:marBottom w:val="0"/>
                                                  <w:divBdr>
                                                    <w:top w:val="none" w:sz="0" w:space="0" w:color="auto"/>
                                                    <w:left w:val="none" w:sz="0" w:space="0" w:color="auto"/>
                                                    <w:bottom w:val="none" w:sz="0" w:space="0" w:color="auto"/>
                                                    <w:right w:val="none" w:sz="0" w:space="0" w:color="auto"/>
                                                  </w:divBdr>
                                                  <w:divsChild>
                                                    <w:div w:id="440344012">
                                                      <w:marLeft w:val="0"/>
                                                      <w:marRight w:val="0"/>
                                                      <w:marTop w:val="0"/>
                                                      <w:marBottom w:val="0"/>
                                                      <w:divBdr>
                                                        <w:top w:val="none" w:sz="0" w:space="0" w:color="auto"/>
                                                        <w:left w:val="none" w:sz="0" w:space="0" w:color="auto"/>
                                                        <w:bottom w:val="none" w:sz="0" w:space="0" w:color="auto"/>
                                                        <w:right w:val="none" w:sz="0" w:space="0" w:color="auto"/>
                                                      </w:divBdr>
                                                      <w:divsChild>
                                                        <w:div w:id="12893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412</Words>
  <Characters>2229</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Vilelminh Kwtsh</dc:creator>
  <cp:keywords/>
  <dc:description/>
  <cp:lastModifiedBy>Vilelminh Kwtsh</cp:lastModifiedBy>
  <cp:revision>10</cp:revision>
  <dcterms:created xsi:type="dcterms:W3CDTF">2024-12-05T11:33:00Z</dcterms:created>
  <dcterms:modified xsi:type="dcterms:W3CDTF">2024-12-05T11:40:00Z</dcterms:modified>
</cp:coreProperties>
</file>