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61" w:rsidRDefault="004357DF">
      <w:pPr>
        <w:rPr>
          <w:sz w:val="36"/>
          <w:szCs w:val="36"/>
          <w:u w:val="single"/>
        </w:rPr>
      </w:pPr>
      <w:r w:rsidRPr="004357DF">
        <w:rPr>
          <w:sz w:val="36"/>
          <w:szCs w:val="36"/>
          <w:u w:val="single"/>
        </w:rPr>
        <w:t>Φύλλο εργασίας</w:t>
      </w:r>
    </w:p>
    <w:p w:rsidR="004357DF" w:rsidRDefault="004357DF">
      <w:pPr>
        <w:rPr>
          <w:sz w:val="36"/>
          <w:szCs w:val="36"/>
        </w:rPr>
      </w:pPr>
      <w:r w:rsidRPr="004357DF">
        <w:rPr>
          <w:sz w:val="36"/>
          <w:szCs w:val="36"/>
        </w:rPr>
        <w:t>Θεματική ενότητα</w:t>
      </w:r>
      <w:r>
        <w:rPr>
          <w:sz w:val="36"/>
          <w:szCs w:val="36"/>
          <w:lang w:val="en-US"/>
        </w:rPr>
        <w:t xml:space="preserve">: </w:t>
      </w:r>
      <w:r w:rsidRPr="004357DF">
        <w:rPr>
          <w:sz w:val="36"/>
          <w:szCs w:val="36"/>
        </w:rPr>
        <w:t xml:space="preserve"> Σύνταγμα</w:t>
      </w:r>
    </w:p>
    <w:p w:rsidR="004357DF" w:rsidRDefault="004357DF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drawing>
          <wp:inline distT="0" distB="0" distL="0" distR="0">
            <wp:extent cx="5648325" cy="5334000"/>
            <wp:effectExtent l="19050" t="0" r="9525" b="0"/>
            <wp:docPr id="1" name="0 - Εικόνα" descr="το μεγάλο μας τσίρκ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ο μεγάλο μας τσίρκο.JPG"/>
                    <pic:cNvPicPr/>
                  </pic:nvPicPr>
                  <pic:blipFill>
                    <a:blip r:embed="rId4" cstate="print"/>
                    <a:srcRect b="938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7DF" w:rsidRPr="008C4901" w:rsidRDefault="004357DF">
      <w:pPr>
        <w:rPr>
          <w:sz w:val="28"/>
          <w:szCs w:val="28"/>
          <w:u w:val="single"/>
        </w:rPr>
      </w:pPr>
      <w:r w:rsidRPr="008C4901">
        <w:rPr>
          <w:sz w:val="28"/>
          <w:szCs w:val="28"/>
        </w:rPr>
        <w:t xml:space="preserve"> </w:t>
      </w:r>
      <w:r w:rsidRPr="008C4901">
        <w:rPr>
          <w:sz w:val="28"/>
          <w:szCs w:val="28"/>
          <w:u w:val="single"/>
        </w:rPr>
        <w:t>Ερωτήσεις:</w:t>
      </w:r>
    </w:p>
    <w:p w:rsidR="004357DF" w:rsidRPr="008C4901" w:rsidRDefault="004357DF" w:rsidP="004357DF">
      <w:pPr>
        <w:jc w:val="both"/>
        <w:rPr>
          <w:sz w:val="28"/>
          <w:szCs w:val="28"/>
        </w:rPr>
      </w:pPr>
      <w:r w:rsidRPr="008C4901">
        <w:rPr>
          <w:sz w:val="28"/>
          <w:szCs w:val="28"/>
        </w:rPr>
        <w:t>1) Γιατί ακριβώς μιλάει ο θεατρικός συγγραφέας Ιάκωβος Καμπανέλλης στους παραπάνω διαλόγους ;</w:t>
      </w:r>
    </w:p>
    <w:p w:rsidR="004357DF" w:rsidRPr="008C4901" w:rsidRDefault="004357DF" w:rsidP="004357DF">
      <w:pPr>
        <w:jc w:val="both"/>
        <w:rPr>
          <w:sz w:val="28"/>
          <w:szCs w:val="28"/>
        </w:rPr>
      </w:pPr>
      <w:r w:rsidRPr="008C4901">
        <w:rPr>
          <w:sz w:val="28"/>
          <w:szCs w:val="28"/>
        </w:rPr>
        <w:t>2)Σύμφωνα με όσα έχετε μάθει μέχρι τώρα, εξηγήστε την αναγκαιότητα ύπαρξης Συντάγματος σ’ ένα κράτος</w:t>
      </w:r>
      <w:r w:rsidR="001752C8" w:rsidRPr="008C4901">
        <w:rPr>
          <w:sz w:val="28"/>
          <w:szCs w:val="28"/>
        </w:rPr>
        <w:t xml:space="preserve">. </w:t>
      </w:r>
    </w:p>
    <w:sectPr w:rsidR="004357DF" w:rsidRPr="008C4901" w:rsidSect="00CB2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7DF"/>
    <w:rsid w:val="000D0655"/>
    <w:rsid w:val="001752C8"/>
    <w:rsid w:val="004357DF"/>
    <w:rsid w:val="00505867"/>
    <w:rsid w:val="008C4901"/>
    <w:rsid w:val="00B731D6"/>
    <w:rsid w:val="00C575CB"/>
    <w:rsid w:val="00C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7D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35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dcterms:created xsi:type="dcterms:W3CDTF">2013-04-03T11:32:00Z</dcterms:created>
  <dcterms:modified xsi:type="dcterms:W3CDTF">2013-04-03T12:01:00Z</dcterms:modified>
</cp:coreProperties>
</file>