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2B" w:rsidRPr="0024632B" w:rsidRDefault="0024632B" w:rsidP="0024632B">
      <w:pPr>
        <w:spacing w:before="100" w:beforeAutospacing="1" w:after="100" w:afterAutospacing="1" w:line="240" w:lineRule="auto"/>
        <w:jc w:val="center"/>
        <w:rPr>
          <w:rFonts w:ascii="Arial" w:eastAsia="Times New Roman" w:hAnsi="Arial" w:cs="Arial"/>
          <w:b/>
          <w:color w:val="000000"/>
          <w:sz w:val="28"/>
          <w:szCs w:val="28"/>
        </w:rPr>
      </w:pPr>
      <w:r w:rsidRPr="0024632B">
        <w:rPr>
          <w:rFonts w:ascii="Arial" w:eastAsia="Times New Roman" w:hAnsi="Arial" w:cs="Arial"/>
          <w:b/>
          <w:color w:val="000000"/>
          <w:sz w:val="28"/>
          <w:szCs w:val="28"/>
        </w:rPr>
        <w:t>ΝΟΜΙΣΜΑΤΙΚΗ ΠΟΛΙΤΙΚΗ</w:t>
      </w:r>
    </w:p>
    <w:p w:rsidR="0024632B" w:rsidRPr="0024632B" w:rsidRDefault="0024632B" w:rsidP="0024632B">
      <w:pPr>
        <w:spacing w:before="100" w:beforeAutospacing="1" w:after="100" w:afterAutospacing="1" w:line="240" w:lineRule="auto"/>
        <w:jc w:val="both"/>
        <w:rPr>
          <w:rFonts w:ascii="Times New Roman" w:eastAsia="Times New Roman" w:hAnsi="Times New Roman" w:cs="Times New Roman"/>
          <w:sz w:val="24"/>
          <w:szCs w:val="24"/>
        </w:rPr>
      </w:pPr>
      <w:r w:rsidRPr="0024632B">
        <w:rPr>
          <w:rFonts w:ascii="Arial" w:eastAsia="Times New Roman" w:hAnsi="Arial" w:cs="Arial"/>
          <w:color w:val="000000"/>
          <w:sz w:val="24"/>
          <w:szCs w:val="24"/>
        </w:rPr>
        <w:t>Με τον όρο Νομισματική πολιτική εννοούμε το σύνολο των μέτρων που λαμβάνει το κράτος και επηρεάζει τη ποσότητα το</w:t>
      </w:r>
      <w:r>
        <w:rPr>
          <w:rFonts w:ascii="Arial" w:eastAsia="Times New Roman" w:hAnsi="Arial" w:cs="Arial"/>
          <w:color w:val="000000"/>
          <w:sz w:val="24"/>
          <w:szCs w:val="24"/>
        </w:rPr>
        <w:t>υ Χρήματος που κυκλοφορεί στην α</w:t>
      </w:r>
      <w:r w:rsidRPr="0024632B">
        <w:rPr>
          <w:rFonts w:ascii="Arial" w:eastAsia="Times New Roman" w:hAnsi="Arial" w:cs="Arial"/>
          <w:color w:val="000000"/>
          <w:sz w:val="24"/>
          <w:szCs w:val="24"/>
        </w:rPr>
        <w:t>γορά.</w:t>
      </w:r>
    </w:p>
    <w:p w:rsidR="0024632B" w:rsidRPr="0024632B" w:rsidRDefault="0024632B" w:rsidP="0024632B">
      <w:pPr>
        <w:spacing w:before="100" w:beforeAutospacing="1" w:after="100" w:afterAutospacing="1" w:line="240" w:lineRule="auto"/>
        <w:jc w:val="both"/>
        <w:rPr>
          <w:rFonts w:ascii="Times New Roman" w:eastAsia="Times New Roman" w:hAnsi="Times New Roman" w:cs="Times New Roman"/>
          <w:sz w:val="24"/>
          <w:szCs w:val="24"/>
        </w:rPr>
      </w:pPr>
      <w:r w:rsidRPr="0024632B">
        <w:rPr>
          <w:rFonts w:ascii="Arial" w:eastAsia="Times New Roman" w:hAnsi="Arial" w:cs="Arial"/>
          <w:color w:val="000000"/>
          <w:sz w:val="24"/>
          <w:szCs w:val="24"/>
        </w:rPr>
        <w:t>Κύριος φορέας άσκησης της Νομισματικής πολιτικής σε κάθε χώρα είναι η Κεντρική Τράπεζα (Εκδοτική Τράπεζα). Τα κυριότερα μέτρα της Νομισματικής Πολιτικής είναι τα εξής:</w:t>
      </w:r>
    </w:p>
    <w:p w:rsidR="0024632B" w:rsidRPr="0024632B" w:rsidRDefault="0024632B" w:rsidP="0024632B">
      <w:pPr>
        <w:numPr>
          <w:ilvl w:val="0"/>
          <w:numId w:val="1"/>
        </w:numPr>
        <w:spacing w:before="100" w:beforeAutospacing="1" w:after="100" w:afterAutospacing="1" w:line="240" w:lineRule="auto"/>
        <w:jc w:val="both"/>
        <w:rPr>
          <w:rFonts w:ascii="Times New Roman" w:eastAsia="Times New Roman" w:hAnsi="Times New Roman" w:cs="Times New Roman"/>
          <w:b/>
          <w:sz w:val="24"/>
          <w:szCs w:val="24"/>
        </w:rPr>
      </w:pPr>
      <w:r w:rsidRPr="0024632B">
        <w:rPr>
          <w:rFonts w:ascii="Arial" w:eastAsia="Times New Roman" w:hAnsi="Arial" w:cs="Arial"/>
          <w:b/>
          <w:sz w:val="24"/>
          <w:szCs w:val="24"/>
        </w:rPr>
        <w:t>Η πολιτική του προεξοφλητικού επιτοκίου.</w:t>
      </w:r>
      <w:r w:rsidRPr="0024632B">
        <w:rPr>
          <w:rFonts w:ascii="Times New Roman" w:eastAsia="Times New Roman" w:hAnsi="Times New Roman" w:cs="Times New Roman"/>
          <w:b/>
          <w:sz w:val="24"/>
          <w:szCs w:val="24"/>
        </w:rPr>
        <w:t xml:space="preserve"> </w:t>
      </w:r>
    </w:p>
    <w:p w:rsidR="0024632B" w:rsidRPr="0024632B" w:rsidRDefault="0024632B" w:rsidP="0024632B">
      <w:pPr>
        <w:spacing w:before="100" w:beforeAutospacing="1" w:after="100" w:afterAutospacing="1" w:line="240" w:lineRule="auto"/>
        <w:jc w:val="both"/>
        <w:rPr>
          <w:rFonts w:ascii="Arial" w:eastAsia="Times New Roman" w:hAnsi="Arial" w:cs="Arial"/>
          <w:sz w:val="24"/>
          <w:szCs w:val="24"/>
        </w:rPr>
      </w:pPr>
      <w:r w:rsidRPr="0024632B">
        <w:rPr>
          <w:rFonts w:ascii="Arial" w:eastAsia="Times New Roman" w:hAnsi="Arial" w:cs="Arial"/>
          <w:sz w:val="24"/>
          <w:szCs w:val="24"/>
        </w:rPr>
        <w:t xml:space="preserve">Είναι ένα επιτόκιο </w:t>
      </w:r>
      <w:r>
        <w:rPr>
          <w:rFonts w:ascii="Arial" w:eastAsia="Times New Roman" w:hAnsi="Arial" w:cs="Arial"/>
          <w:sz w:val="24"/>
          <w:szCs w:val="24"/>
        </w:rPr>
        <w:t xml:space="preserve">που ορίζεται από την Κεντρική Τράπεζα, με το οποίο οι εμπορικές τράπεζες μπορούν να δανειστούν χρήματα από αυτήν. Οι εμπορικές τράπεζες δανείζονται από την Κεντρική Τράπεζα αναπροεξοφλώντας γραμμάτια και συναλλαγματικές, που έχουν προηγουμένως προεξοφλήσει οι πελάτες τους. </w:t>
      </w:r>
    </w:p>
    <w:p w:rsidR="0024632B" w:rsidRPr="0024632B" w:rsidRDefault="0024632B" w:rsidP="0024632B">
      <w:pPr>
        <w:numPr>
          <w:ilvl w:val="0"/>
          <w:numId w:val="1"/>
        </w:numPr>
        <w:spacing w:before="100" w:beforeAutospacing="1" w:after="100" w:afterAutospacing="1" w:line="240" w:lineRule="auto"/>
        <w:jc w:val="both"/>
        <w:rPr>
          <w:rFonts w:ascii="Times New Roman" w:eastAsia="Times New Roman" w:hAnsi="Times New Roman" w:cs="Times New Roman"/>
          <w:b/>
          <w:sz w:val="24"/>
          <w:szCs w:val="24"/>
        </w:rPr>
      </w:pPr>
      <w:r w:rsidRPr="0024632B">
        <w:rPr>
          <w:rFonts w:ascii="Arial" w:eastAsia="Times New Roman" w:hAnsi="Arial" w:cs="Arial"/>
          <w:b/>
          <w:sz w:val="24"/>
          <w:szCs w:val="24"/>
        </w:rPr>
        <w:t>Η πολιτική του ποσοστού ρευστών διαθεσίμων.</w:t>
      </w:r>
      <w:r w:rsidRPr="0024632B">
        <w:rPr>
          <w:rFonts w:ascii="Times New Roman" w:eastAsia="Times New Roman" w:hAnsi="Times New Roman" w:cs="Times New Roman"/>
          <w:b/>
          <w:sz w:val="24"/>
          <w:szCs w:val="24"/>
        </w:rPr>
        <w:t xml:space="preserve"> </w:t>
      </w:r>
    </w:p>
    <w:p w:rsidR="0024632B" w:rsidRPr="0024632B" w:rsidRDefault="0024632B" w:rsidP="0024632B">
      <w:pPr>
        <w:spacing w:before="100" w:beforeAutospacing="1" w:after="100" w:afterAutospacing="1" w:line="240" w:lineRule="auto"/>
        <w:jc w:val="both"/>
        <w:rPr>
          <w:rFonts w:ascii="Arial" w:eastAsia="Times New Roman" w:hAnsi="Arial" w:cs="Arial"/>
          <w:sz w:val="24"/>
          <w:szCs w:val="24"/>
        </w:rPr>
      </w:pPr>
      <w:r w:rsidRPr="0024632B">
        <w:rPr>
          <w:rFonts w:ascii="Arial" w:eastAsia="Times New Roman" w:hAnsi="Arial" w:cs="Arial"/>
          <w:sz w:val="24"/>
          <w:szCs w:val="24"/>
        </w:rPr>
        <w:t xml:space="preserve">Καλείται το </w:t>
      </w:r>
      <w:r>
        <w:rPr>
          <w:rFonts w:ascii="Arial" w:eastAsia="Times New Roman" w:hAnsi="Arial" w:cs="Arial"/>
          <w:sz w:val="24"/>
          <w:szCs w:val="24"/>
        </w:rPr>
        <w:t>ελάχιστο ποσοστό ρευστότητας ή ποσοστό υποχρεωτικών διαθεσίμων που οι εμπορικές τράπεζες</w:t>
      </w:r>
      <w:r w:rsidRPr="0024632B">
        <w:rPr>
          <w:rFonts w:ascii="Arial" w:eastAsia="Times New Roman" w:hAnsi="Arial" w:cs="Arial"/>
          <w:sz w:val="24"/>
          <w:szCs w:val="24"/>
        </w:rPr>
        <w:t xml:space="preserve"> </w:t>
      </w:r>
      <w:r>
        <w:rPr>
          <w:rFonts w:ascii="Arial" w:eastAsia="Times New Roman" w:hAnsi="Arial" w:cs="Arial"/>
          <w:sz w:val="24"/>
          <w:szCs w:val="24"/>
        </w:rPr>
        <w:t xml:space="preserve">είναι υποχρεωμένες να κρατούν σε ρευστά και καταθέσεις. </w:t>
      </w:r>
    </w:p>
    <w:p w:rsidR="0024632B" w:rsidRPr="0024632B" w:rsidRDefault="0024632B" w:rsidP="0024632B">
      <w:pPr>
        <w:numPr>
          <w:ilvl w:val="0"/>
          <w:numId w:val="1"/>
        </w:numPr>
        <w:spacing w:before="100" w:beforeAutospacing="1" w:after="100" w:afterAutospacing="1" w:line="240" w:lineRule="auto"/>
        <w:jc w:val="both"/>
        <w:rPr>
          <w:rFonts w:ascii="Times New Roman" w:eastAsia="Times New Roman" w:hAnsi="Times New Roman" w:cs="Times New Roman"/>
          <w:b/>
          <w:sz w:val="24"/>
          <w:szCs w:val="24"/>
        </w:rPr>
      </w:pPr>
      <w:r w:rsidRPr="0024632B">
        <w:rPr>
          <w:rFonts w:ascii="Arial" w:eastAsia="Times New Roman" w:hAnsi="Arial" w:cs="Arial"/>
          <w:b/>
          <w:sz w:val="24"/>
          <w:szCs w:val="24"/>
        </w:rPr>
        <w:t>Η πολιτική της Ανοικτής Αγοράς.</w:t>
      </w:r>
      <w:r w:rsidRPr="0024632B">
        <w:rPr>
          <w:rFonts w:ascii="Times New Roman" w:eastAsia="Times New Roman" w:hAnsi="Times New Roman" w:cs="Times New Roman"/>
          <w:b/>
          <w:sz w:val="24"/>
          <w:szCs w:val="24"/>
        </w:rPr>
        <w:t xml:space="preserve"> </w:t>
      </w:r>
    </w:p>
    <w:p w:rsidR="0024632B" w:rsidRPr="0024632B" w:rsidRDefault="0024632B" w:rsidP="0024632B">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Ασκείται από την Κεντρική Τράπεζα, με την αγορά ή την πώληση κρατικών ομολογιών ή άλλων χρεογράφων στην ανοικτή αγορά (χρηματιστήριο), με σκοπό την αύξηση ή τη μείωση της προσφοράς χρήματος.  </w:t>
      </w:r>
    </w:p>
    <w:p w:rsidR="0024632B" w:rsidRDefault="0024632B" w:rsidP="0024632B">
      <w:pPr>
        <w:spacing w:before="100" w:beforeAutospacing="1" w:after="100" w:afterAutospacing="1" w:line="240" w:lineRule="auto"/>
        <w:jc w:val="both"/>
        <w:rPr>
          <w:rFonts w:ascii="Arial" w:eastAsia="Times New Roman" w:hAnsi="Arial" w:cs="Arial"/>
          <w:iCs/>
          <w:sz w:val="24"/>
          <w:szCs w:val="24"/>
        </w:rPr>
      </w:pPr>
      <w:r w:rsidRPr="0024632B">
        <w:rPr>
          <w:rFonts w:ascii="Arial" w:eastAsia="Times New Roman" w:hAnsi="Arial" w:cs="Arial"/>
          <w:iCs/>
          <w:sz w:val="24"/>
          <w:szCs w:val="24"/>
        </w:rPr>
        <w:t>Όπως αναφέρθηκε και προηγουμένως υπεύθυνη για την χάραξη της νομισματικής πολιτικής είναι η Κεντρική Τράπεζα και φυσικά η Κυβέρνηση κάθε χώρας. Η Τράπεζα της Ελλάδος, ασκεί τη νομισματική πολιτική, προτείνει μέτρα για την αντιμετώπιση των Μακροοικονομικών μεγεθών και προτείνει λύσεις για την εύρυθμη λειτουργία της ελληνικής οικονομίας.</w:t>
      </w:r>
    </w:p>
    <w:p w:rsidR="0024632B" w:rsidRDefault="0024632B" w:rsidP="0024632B">
      <w:pPr>
        <w:spacing w:before="100" w:beforeAutospacing="1" w:after="100" w:afterAutospacing="1" w:line="240" w:lineRule="auto"/>
        <w:jc w:val="both"/>
        <w:rPr>
          <w:rFonts w:ascii="Arial" w:eastAsia="Times New Roman" w:hAnsi="Arial" w:cs="Arial"/>
          <w:iCs/>
          <w:sz w:val="24"/>
          <w:szCs w:val="24"/>
        </w:rPr>
      </w:pPr>
      <w:r w:rsidRPr="0024632B">
        <w:rPr>
          <w:rFonts w:ascii="Arial" w:eastAsia="Times New Roman" w:hAnsi="Arial" w:cs="Arial"/>
          <w:i/>
          <w:iCs/>
          <w:sz w:val="24"/>
          <w:szCs w:val="24"/>
        </w:rPr>
        <w:br/>
      </w:r>
      <w:r w:rsidRPr="0024632B">
        <w:rPr>
          <w:rFonts w:ascii="Arial" w:eastAsia="Times New Roman" w:hAnsi="Arial" w:cs="Arial"/>
          <w:iCs/>
          <w:sz w:val="24"/>
          <w:szCs w:val="24"/>
        </w:rPr>
        <w:t>Το παγκόσμιο όργανο επόπτευσης της Νομισματικής πολιτικής κάθε χώρας είναι το Διεθνές Νομισματικό Ταμείο. Βασικό του μέλημα είναι η γνωμοδότηση του σ</w:t>
      </w:r>
      <w:r>
        <w:rPr>
          <w:rFonts w:ascii="Arial" w:eastAsia="Times New Roman" w:hAnsi="Arial" w:cs="Arial"/>
          <w:iCs/>
          <w:sz w:val="24"/>
          <w:szCs w:val="24"/>
        </w:rPr>
        <w:t>ε θέματα Νομισματικής Πολιτικής</w:t>
      </w:r>
      <w:r w:rsidRPr="0024632B">
        <w:rPr>
          <w:rFonts w:ascii="Arial" w:eastAsia="Times New Roman" w:hAnsi="Arial" w:cs="Arial"/>
          <w:iCs/>
          <w:sz w:val="24"/>
          <w:szCs w:val="24"/>
        </w:rPr>
        <w:t xml:space="preserve">, η επέμβασή του σε μεγάλες οικονομικές κρίσεις. </w:t>
      </w:r>
    </w:p>
    <w:p w:rsidR="0024632B" w:rsidRPr="0024632B" w:rsidRDefault="0024632B" w:rsidP="0024632B">
      <w:pPr>
        <w:spacing w:before="100" w:beforeAutospacing="1" w:after="100" w:afterAutospacing="1" w:line="240" w:lineRule="auto"/>
        <w:jc w:val="both"/>
        <w:rPr>
          <w:rFonts w:ascii="Arial" w:eastAsia="Times New Roman" w:hAnsi="Arial" w:cs="Arial"/>
          <w:iCs/>
          <w:sz w:val="24"/>
          <w:szCs w:val="24"/>
        </w:rPr>
      </w:pPr>
      <w:r w:rsidRPr="0024632B">
        <w:rPr>
          <w:rFonts w:ascii="Arial" w:eastAsia="Times New Roman" w:hAnsi="Arial" w:cs="Arial"/>
          <w:i/>
          <w:iCs/>
          <w:sz w:val="24"/>
          <w:szCs w:val="24"/>
        </w:rPr>
        <w:br/>
      </w:r>
      <w:r w:rsidRPr="0024632B">
        <w:rPr>
          <w:rFonts w:ascii="Arial" w:eastAsia="Times New Roman" w:hAnsi="Arial" w:cs="Arial"/>
          <w:iCs/>
          <w:sz w:val="24"/>
          <w:szCs w:val="24"/>
        </w:rPr>
        <w:t xml:space="preserve">Σε τακτά χρονικά διαστήματα το Δ.Ν.Τ εκπονεί εκθέσεις για την πορεία της οικονομίας κάθε χώρας. </w:t>
      </w:r>
    </w:p>
    <w:p w:rsidR="00AF6167" w:rsidRDefault="00AF6167"/>
    <w:sectPr w:rsidR="00AF61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8267D"/>
    <w:multiLevelType w:val="multilevel"/>
    <w:tmpl w:val="9478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632B"/>
    <w:rsid w:val="0024632B"/>
    <w:rsid w:val="00AF61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4632B"/>
    <w:rPr>
      <w:color w:val="0000FF"/>
      <w:u w:val="single"/>
    </w:rPr>
  </w:style>
  <w:style w:type="paragraph" w:styleId="Web">
    <w:name w:val="Normal (Web)"/>
    <w:basedOn w:val="a"/>
    <w:uiPriority w:val="99"/>
    <w:semiHidden/>
    <w:unhideWhenUsed/>
    <w:rsid w:val="0024632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24632B"/>
    <w:rPr>
      <w:i/>
      <w:iCs/>
    </w:rPr>
  </w:style>
</w:styles>
</file>

<file path=word/webSettings.xml><?xml version="1.0" encoding="utf-8"?>
<w:webSettings xmlns:r="http://schemas.openxmlformats.org/officeDocument/2006/relationships" xmlns:w="http://schemas.openxmlformats.org/wordprocessingml/2006/main">
  <w:divs>
    <w:div w:id="10000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277</Words>
  <Characters>1496</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ThanosTzipouras</dc:creator>
  <cp:keywords/>
  <dc:description/>
  <cp:lastModifiedBy>ThanosTzipouras</cp:lastModifiedBy>
  <cp:revision>2</cp:revision>
  <dcterms:created xsi:type="dcterms:W3CDTF">2013-03-15T15:45:00Z</dcterms:created>
  <dcterms:modified xsi:type="dcterms:W3CDTF">2013-03-15T16:02:00Z</dcterms:modified>
</cp:coreProperties>
</file>