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51B7" w14:textId="48FB7E07" w:rsidR="004D7199" w:rsidRPr="008940CF" w:rsidRDefault="00E73872" w:rsidP="008940CF">
      <w:pPr>
        <w:pStyle w:val="ColourfulListAccent11"/>
        <w:pageBreakBefore/>
        <w:ind w:left="0"/>
        <w:contextualSpacing w:val="0"/>
        <w:jc w:val="center"/>
        <w:rPr>
          <w:rFonts w:asciiTheme="minorHAnsi" w:hAnsiTheme="minorHAnsi" w:cstheme="minorHAnsi"/>
          <w:b/>
          <w:sz w:val="28"/>
          <w:szCs w:val="28"/>
          <w:lang w:val="el-GR"/>
        </w:rPr>
      </w:pPr>
      <w:r w:rsidRPr="008940CF">
        <w:rPr>
          <w:rFonts w:asciiTheme="minorHAnsi" w:hAnsiTheme="minorHAnsi" w:cstheme="minorHAnsi"/>
          <w:b/>
          <w:sz w:val="28"/>
          <w:szCs w:val="28"/>
          <w:lang w:val="el-GR"/>
        </w:rPr>
        <w:t>Περιγραφή</w:t>
      </w:r>
      <w:r w:rsidR="009B1ECA" w:rsidRPr="008940CF">
        <w:rPr>
          <w:rFonts w:asciiTheme="minorHAnsi" w:hAnsiTheme="minorHAnsi" w:cstheme="minorHAnsi"/>
          <w:b/>
          <w:sz w:val="28"/>
          <w:szCs w:val="28"/>
          <w:lang w:val="el-GR"/>
        </w:rPr>
        <w:t xml:space="preserve"> </w:t>
      </w:r>
      <w:r w:rsidRPr="008940CF">
        <w:rPr>
          <w:rFonts w:asciiTheme="minorHAnsi" w:hAnsiTheme="minorHAnsi" w:cstheme="minorHAnsi"/>
          <w:b/>
          <w:sz w:val="28"/>
          <w:szCs w:val="28"/>
          <w:lang w:val="el-GR"/>
        </w:rPr>
        <w:t>Μαθήματος</w:t>
      </w:r>
    </w:p>
    <w:p w14:paraId="20D2BEB6" w14:textId="2E9DAE6E" w:rsidR="00E73872" w:rsidRPr="008940CF" w:rsidRDefault="00E73872" w:rsidP="008940CF">
      <w:pPr>
        <w:pStyle w:val="ColourfulListAccent11"/>
        <w:ind w:left="0"/>
        <w:contextualSpacing w:val="0"/>
        <w:rPr>
          <w:rFonts w:asciiTheme="minorHAnsi" w:hAnsiTheme="minorHAnsi" w:cstheme="minorHAnsi"/>
          <w:bCs/>
          <w:i/>
          <w:iCs/>
          <w:lang w:val="el-GR"/>
        </w:rPr>
      </w:pPr>
      <w:r w:rsidRPr="008940CF">
        <w:rPr>
          <w:rFonts w:asciiTheme="minorHAnsi" w:hAnsiTheme="minorHAnsi" w:cstheme="minorHAnsi"/>
          <w:bCs/>
          <w:i/>
          <w:iCs/>
          <w:lang w:val="el-GR"/>
        </w:rPr>
        <w:t>Στοιχεία Φοιτητ</w:t>
      </w:r>
      <w:r w:rsidR="00ED194B" w:rsidRPr="008940CF">
        <w:rPr>
          <w:rFonts w:asciiTheme="minorHAnsi" w:hAnsiTheme="minorHAnsi" w:cstheme="minorHAnsi"/>
          <w:bCs/>
          <w:i/>
          <w:iCs/>
          <w:lang w:val="el-GR"/>
        </w:rPr>
        <w:t>ή/</w:t>
      </w:r>
      <w:proofErr w:type="spellStart"/>
      <w:r w:rsidR="00ED194B" w:rsidRPr="008940CF">
        <w:rPr>
          <w:rFonts w:asciiTheme="minorHAnsi" w:hAnsiTheme="minorHAnsi" w:cstheme="minorHAnsi"/>
          <w:bCs/>
          <w:i/>
          <w:iCs/>
          <w:lang w:val="el-GR"/>
        </w:rPr>
        <w:t>τριας</w:t>
      </w:r>
      <w:proofErr w:type="spellEnd"/>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129"/>
      </w:tblGrid>
      <w:tr w:rsidR="00E73872" w:rsidRPr="008940CF" w14:paraId="30486B06" w14:textId="77777777" w:rsidTr="0030301F">
        <w:tc>
          <w:tcPr>
            <w:tcW w:w="2866" w:type="dxa"/>
          </w:tcPr>
          <w:p w14:paraId="4FEB0ECD" w14:textId="01631B85" w:rsidR="00E73872" w:rsidRPr="008940CF" w:rsidRDefault="00E73872" w:rsidP="00D854B4">
            <w:pPr>
              <w:pStyle w:val="ColourfulListAccent11"/>
              <w:spacing w:before="120" w:after="120"/>
              <w:ind w:left="0"/>
              <w:contextualSpacing w:val="0"/>
              <w:rPr>
                <w:rFonts w:asciiTheme="minorHAnsi" w:hAnsiTheme="minorHAnsi" w:cstheme="minorHAnsi"/>
                <w:lang w:val="el-GR"/>
              </w:rPr>
            </w:pPr>
            <w:r w:rsidRPr="008940CF">
              <w:rPr>
                <w:rFonts w:asciiTheme="minorHAnsi" w:hAnsiTheme="minorHAnsi" w:cstheme="minorHAnsi"/>
                <w:lang w:val="el-GR"/>
              </w:rPr>
              <w:t>Ονοματεπώνυμο</w:t>
            </w:r>
          </w:p>
        </w:tc>
        <w:tc>
          <w:tcPr>
            <w:tcW w:w="6129" w:type="dxa"/>
          </w:tcPr>
          <w:p w14:paraId="07A3C1A4" w14:textId="78412E21" w:rsidR="00E73872" w:rsidRPr="00756495" w:rsidRDefault="00756495" w:rsidP="00D854B4">
            <w:pPr>
              <w:pStyle w:val="ColourfulListAccent11"/>
              <w:spacing w:before="120" w:after="120"/>
              <w:ind w:left="0"/>
              <w:contextualSpacing w:val="0"/>
              <w:rPr>
                <w:rFonts w:asciiTheme="minorHAnsi" w:hAnsiTheme="minorHAnsi" w:cstheme="minorHAnsi"/>
                <w:lang w:val="el-GR"/>
              </w:rPr>
            </w:pPr>
            <w:proofErr w:type="spellStart"/>
            <w:r>
              <w:rPr>
                <w:rFonts w:asciiTheme="minorHAnsi" w:hAnsiTheme="minorHAnsi" w:cstheme="minorHAnsi"/>
                <w:lang w:val="el-GR"/>
              </w:rPr>
              <w:t>Γαϊτανίδης</w:t>
            </w:r>
            <w:proofErr w:type="spellEnd"/>
            <w:r>
              <w:rPr>
                <w:rFonts w:asciiTheme="minorHAnsi" w:hAnsiTheme="minorHAnsi" w:cstheme="minorHAnsi"/>
                <w:lang w:val="el-GR"/>
              </w:rPr>
              <w:t xml:space="preserve"> Νικόλαος</w:t>
            </w:r>
          </w:p>
        </w:tc>
      </w:tr>
      <w:tr w:rsidR="00E73872" w:rsidRPr="008940CF" w14:paraId="280542BC" w14:textId="77777777" w:rsidTr="0030301F">
        <w:tc>
          <w:tcPr>
            <w:tcW w:w="2866" w:type="dxa"/>
          </w:tcPr>
          <w:p w14:paraId="653E92BB" w14:textId="77777777" w:rsidR="00E73872" w:rsidRPr="008940CF" w:rsidRDefault="00E73872" w:rsidP="00D854B4">
            <w:pPr>
              <w:pStyle w:val="ColourfulListAccent11"/>
              <w:spacing w:before="120" w:after="120"/>
              <w:ind w:left="0"/>
              <w:contextualSpacing w:val="0"/>
              <w:rPr>
                <w:rFonts w:asciiTheme="minorHAnsi" w:hAnsiTheme="minorHAnsi" w:cstheme="minorHAnsi"/>
                <w:lang w:val="el-GR"/>
              </w:rPr>
            </w:pPr>
            <w:r w:rsidRPr="008940CF">
              <w:rPr>
                <w:rFonts w:asciiTheme="minorHAnsi" w:hAnsiTheme="minorHAnsi" w:cstheme="minorHAnsi"/>
                <w:lang w:val="el-GR"/>
              </w:rPr>
              <w:t>Τμήμα</w:t>
            </w:r>
          </w:p>
        </w:tc>
        <w:tc>
          <w:tcPr>
            <w:tcW w:w="6129" w:type="dxa"/>
          </w:tcPr>
          <w:p w14:paraId="2C8FE9B3" w14:textId="1D94F478" w:rsidR="00E73872" w:rsidRPr="008940CF" w:rsidRDefault="00756495" w:rsidP="00D854B4">
            <w:pPr>
              <w:pStyle w:val="ColourfulListAccent11"/>
              <w:spacing w:before="120" w:after="120"/>
              <w:ind w:left="0"/>
              <w:contextualSpacing w:val="0"/>
              <w:rPr>
                <w:rFonts w:asciiTheme="minorHAnsi" w:hAnsiTheme="minorHAnsi" w:cstheme="minorHAnsi"/>
                <w:lang w:val="el-GR"/>
              </w:rPr>
            </w:pPr>
            <w:r>
              <w:rPr>
                <w:rFonts w:asciiTheme="minorHAnsi" w:hAnsiTheme="minorHAnsi" w:cstheme="minorHAnsi"/>
                <w:lang w:val="el-GR"/>
              </w:rPr>
              <w:t>Παιδαγωγικό Τμήμα Ειδικής Αγωγής</w:t>
            </w:r>
          </w:p>
        </w:tc>
      </w:tr>
      <w:tr w:rsidR="0030301F" w:rsidRPr="00311698" w14:paraId="5C664D59" w14:textId="77777777" w:rsidTr="0030301F">
        <w:tc>
          <w:tcPr>
            <w:tcW w:w="2866" w:type="dxa"/>
          </w:tcPr>
          <w:p w14:paraId="4B727D00" w14:textId="157C8808" w:rsidR="0030301F" w:rsidRPr="008940CF" w:rsidRDefault="005B42F7" w:rsidP="00D854B4">
            <w:pPr>
              <w:pStyle w:val="ColourfulListAccent11"/>
              <w:spacing w:before="120" w:after="120"/>
              <w:ind w:left="0"/>
              <w:contextualSpacing w:val="0"/>
              <w:rPr>
                <w:rFonts w:asciiTheme="minorHAnsi" w:hAnsiTheme="minorHAnsi" w:cstheme="minorHAnsi"/>
                <w:lang w:val="el-GR"/>
              </w:rPr>
            </w:pPr>
            <w:r w:rsidRPr="008940CF">
              <w:rPr>
                <w:rFonts w:asciiTheme="minorHAnsi" w:hAnsiTheme="minorHAnsi" w:cstheme="minorHAnsi"/>
                <w:lang w:val="el-GR"/>
              </w:rPr>
              <w:t>Σύνδεσμος Μαθήματος</w:t>
            </w:r>
          </w:p>
        </w:tc>
        <w:tc>
          <w:tcPr>
            <w:tcW w:w="6129" w:type="dxa"/>
          </w:tcPr>
          <w:p w14:paraId="02323D4C" w14:textId="640BFD00" w:rsidR="0030301F" w:rsidRPr="00311698" w:rsidRDefault="00311698" w:rsidP="00D854B4">
            <w:pPr>
              <w:pStyle w:val="ColourfulListAccent11"/>
              <w:spacing w:before="120" w:after="120"/>
              <w:ind w:left="0"/>
              <w:contextualSpacing w:val="0"/>
              <w:rPr>
                <w:rFonts w:asciiTheme="minorHAnsi" w:hAnsiTheme="minorHAnsi" w:cstheme="minorHAnsi"/>
                <w:lang w:val="el-GR"/>
              </w:rPr>
            </w:pPr>
            <w:hyperlink r:id="rId7" w:history="1">
              <w:r w:rsidRPr="00223BD8">
                <w:rPr>
                  <w:rStyle w:val="-"/>
                  <w:rFonts w:asciiTheme="minorHAnsi" w:hAnsiTheme="minorHAnsi" w:cstheme="minorHAnsi"/>
                  <w:lang w:val="el-GR"/>
                </w:rPr>
                <w:t>https://demo.openeclass.org/courses/D</w:t>
              </w:r>
              <w:r w:rsidRPr="00223BD8">
                <w:rPr>
                  <w:rStyle w:val="-"/>
                  <w:rFonts w:asciiTheme="minorHAnsi" w:hAnsiTheme="minorHAnsi" w:cstheme="minorHAnsi"/>
                  <w:lang w:val="el-GR"/>
                </w:rPr>
                <w:t>E</w:t>
              </w:r>
              <w:r w:rsidRPr="00223BD8">
                <w:rPr>
                  <w:rStyle w:val="-"/>
                  <w:rFonts w:asciiTheme="minorHAnsi" w:hAnsiTheme="minorHAnsi" w:cstheme="minorHAnsi"/>
                  <w:lang w:val="el-GR"/>
                </w:rPr>
                <w:t>MO-A2992/</w:t>
              </w:r>
            </w:hyperlink>
            <w:r w:rsidRPr="00311698">
              <w:rPr>
                <w:rFonts w:asciiTheme="minorHAnsi" w:hAnsiTheme="minorHAnsi" w:cstheme="minorHAnsi"/>
                <w:lang w:val="el-GR"/>
              </w:rPr>
              <w:t xml:space="preserve"> </w:t>
            </w:r>
          </w:p>
        </w:tc>
      </w:tr>
    </w:tbl>
    <w:p w14:paraId="30756646" w14:textId="77777777" w:rsidR="006170D4" w:rsidRPr="008940CF" w:rsidRDefault="006170D4" w:rsidP="008940CF">
      <w:pPr>
        <w:pStyle w:val="ColourfulListAccent11"/>
        <w:ind w:left="0"/>
        <w:contextualSpacing w:val="0"/>
        <w:rPr>
          <w:rFonts w:asciiTheme="minorHAnsi" w:hAnsiTheme="minorHAnsi" w:cstheme="minorHAnsi"/>
          <w:lang w:val="el-GR"/>
        </w:rPr>
      </w:pPr>
    </w:p>
    <w:p w14:paraId="22E16652" w14:textId="77777777" w:rsidR="006170D4" w:rsidRPr="008940CF" w:rsidRDefault="006170D4" w:rsidP="008940CF">
      <w:pPr>
        <w:pStyle w:val="ColourfulListAccent11"/>
        <w:ind w:left="0"/>
        <w:contextualSpacing w:val="0"/>
        <w:rPr>
          <w:rFonts w:asciiTheme="minorHAnsi" w:hAnsiTheme="minorHAnsi" w:cstheme="minorHAnsi"/>
          <w:bCs/>
          <w:i/>
          <w:iCs/>
          <w:lang w:val="el-GR"/>
        </w:rPr>
      </w:pPr>
      <w:r w:rsidRPr="008940CF">
        <w:rPr>
          <w:rFonts w:asciiTheme="minorHAnsi" w:hAnsiTheme="minorHAnsi" w:cstheme="minorHAnsi"/>
          <w:bCs/>
          <w:i/>
          <w:iCs/>
          <w:lang w:val="el-GR"/>
        </w:rPr>
        <w:t>Εκπαιδευόμενοι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170D4" w:rsidRPr="00311698" w14:paraId="0FE5CB86" w14:textId="77777777" w:rsidTr="00165CDE">
        <w:trPr>
          <w:trHeight w:hRule="exact" w:val="2448"/>
        </w:trPr>
        <w:tc>
          <w:tcPr>
            <w:tcW w:w="9236" w:type="dxa"/>
          </w:tcPr>
          <w:p w14:paraId="3C1F17EE" w14:textId="0AA13945" w:rsidR="006170D4" w:rsidRPr="008940CF" w:rsidRDefault="00756495" w:rsidP="008940CF">
            <w:pPr>
              <w:pStyle w:val="ColourfulListAccent11"/>
              <w:ind w:left="0"/>
              <w:contextualSpacing w:val="0"/>
              <w:rPr>
                <w:rFonts w:asciiTheme="minorHAnsi" w:hAnsiTheme="minorHAnsi" w:cstheme="minorHAnsi"/>
                <w:lang w:val="el-GR"/>
              </w:rPr>
            </w:pPr>
            <w:r>
              <w:rPr>
                <w:rFonts w:asciiTheme="minorHAnsi" w:hAnsiTheme="minorHAnsi" w:cstheme="minorHAnsi"/>
                <w:lang w:val="el-GR"/>
              </w:rPr>
              <w:t xml:space="preserve">Το μάθημα αφορά μαθητές </w:t>
            </w:r>
            <w:r w:rsidR="00737373">
              <w:rPr>
                <w:rFonts w:asciiTheme="minorHAnsi" w:hAnsiTheme="minorHAnsi" w:cstheme="minorHAnsi"/>
                <w:lang w:val="el-GR"/>
              </w:rPr>
              <w:t>Ε</w:t>
            </w:r>
            <w:r>
              <w:rPr>
                <w:rFonts w:asciiTheme="minorHAnsi" w:hAnsiTheme="minorHAnsi" w:cstheme="minorHAnsi"/>
                <w:lang w:val="el-GR"/>
              </w:rPr>
              <w:t xml:space="preserve">’ Δημοτικού </w:t>
            </w:r>
          </w:p>
        </w:tc>
      </w:tr>
    </w:tbl>
    <w:p w14:paraId="7DBD80C8" w14:textId="77777777" w:rsidR="008C7F46" w:rsidRPr="008940CF" w:rsidRDefault="008C7F46" w:rsidP="008940CF">
      <w:pPr>
        <w:pStyle w:val="ColourfulListAccent11"/>
        <w:ind w:left="0"/>
        <w:contextualSpacing w:val="0"/>
        <w:rPr>
          <w:rFonts w:asciiTheme="minorHAnsi" w:hAnsiTheme="minorHAnsi" w:cstheme="minorHAnsi"/>
          <w:b/>
          <w:lang w:val="el-GR"/>
        </w:rPr>
      </w:pPr>
    </w:p>
    <w:p w14:paraId="6A028632" w14:textId="636127ED" w:rsidR="004D7199" w:rsidRPr="008940CF" w:rsidRDefault="00282E9E" w:rsidP="008940CF">
      <w:pPr>
        <w:pStyle w:val="ColourfulListAccent11"/>
        <w:ind w:left="0"/>
        <w:contextualSpacing w:val="0"/>
        <w:rPr>
          <w:rFonts w:asciiTheme="minorHAnsi" w:hAnsiTheme="minorHAnsi" w:cstheme="minorHAnsi"/>
          <w:bCs/>
          <w:i/>
          <w:iCs/>
          <w:lang w:val="el-GR"/>
        </w:rPr>
      </w:pPr>
      <w:r w:rsidRPr="008940CF">
        <w:rPr>
          <w:rFonts w:asciiTheme="minorHAnsi" w:hAnsiTheme="minorHAnsi" w:cstheme="minorHAnsi"/>
          <w:bCs/>
          <w:i/>
          <w:iCs/>
          <w:lang w:val="el-GR"/>
        </w:rPr>
        <w:t>Αντικείμενο μάθησης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D7199" w:rsidRPr="00311698" w14:paraId="0A1C5E05" w14:textId="77777777" w:rsidTr="003B74C4">
        <w:trPr>
          <w:trHeight w:hRule="exact" w:val="2448"/>
        </w:trPr>
        <w:tc>
          <w:tcPr>
            <w:tcW w:w="9236" w:type="dxa"/>
          </w:tcPr>
          <w:p w14:paraId="7DE30AA5" w14:textId="0E1A851D" w:rsidR="00E73872" w:rsidRPr="00036FAE" w:rsidRDefault="00036FAE" w:rsidP="008940CF">
            <w:pPr>
              <w:pStyle w:val="ColourfulListAccent11"/>
              <w:ind w:left="0"/>
              <w:contextualSpacing w:val="0"/>
              <w:rPr>
                <w:rFonts w:asciiTheme="minorHAnsi" w:hAnsiTheme="minorHAnsi" w:cstheme="minorHAnsi"/>
                <w:lang w:val="el-GR"/>
              </w:rPr>
            </w:pPr>
            <w:r>
              <w:rPr>
                <w:rFonts w:asciiTheme="minorHAnsi" w:hAnsiTheme="minorHAnsi" w:cstheme="minorHAnsi"/>
                <w:lang w:val="el-GR"/>
              </w:rPr>
              <w:t xml:space="preserve">Το μάθημα αφορά την Περιβαλλοντική Αγωγή και επικεντρώνεται σε </w:t>
            </w:r>
            <w:r w:rsidRPr="00036FAE">
              <w:rPr>
                <w:rFonts w:asciiTheme="minorHAnsi" w:hAnsiTheme="minorHAnsi" w:cstheme="minorHAnsi"/>
                <w:lang w:val="el-GR"/>
              </w:rPr>
              <w:t>τρ</w:t>
            </w:r>
            <w:r>
              <w:rPr>
                <w:rFonts w:asciiTheme="minorHAnsi" w:hAnsiTheme="minorHAnsi" w:cstheme="minorHAnsi"/>
                <w:lang w:val="el-GR"/>
              </w:rPr>
              <w:t>εις</w:t>
            </w:r>
            <w:r w:rsidRPr="00036FAE">
              <w:rPr>
                <w:rFonts w:asciiTheme="minorHAnsi" w:hAnsiTheme="minorHAnsi" w:cstheme="minorHAnsi"/>
                <w:lang w:val="el-GR"/>
              </w:rPr>
              <w:t xml:space="preserve"> βασικ</w:t>
            </w:r>
            <w:r>
              <w:rPr>
                <w:rFonts w:asciiTheme="minorHAnsi" w:hAnsiTheme="minorHAnsi" w:cstheme="minorHAnsi"/>
                <w:lang w:val="el-GR"/>
              </w:rPr>
              <w:t>ές</w:t>
            </w:r>
            <w:r w:rsidRPr="00036FAE">
              <w:rPr>
                <w:rFonts w:asciiTheme="minorHAnsi" w:hAnsiTheme="minorHAnsi" w:cstheme="minorHAnsi"/>
                <w:lang w:val="el-GR"/>
              </w:rPr>
              <w:t xml:space="preserve"> θεματικ</w:t>
            </w:r>
            <w:r>
              <w:rPr>
                <w:rFonts w:asciiTheme="minorHAnsi" w:hAnsiTheme="minorHAnsi" w:cstheme="minorHAnsi"/>
                <w:lang w:val="el-GR"/>
              </w:rPr>
              <w:t>ές</w:t>
            </w:r>
            <w:r w:rsidR="007579F6">
              <w:rPr>
                <w:rFonts w:asciiTheme="minorHAnsi" w:hAnsiTheme="minorHAnsi" w:cstheme="minorHAnsi"/>
                <w:lang w:val="el-GR"/>
              </w:rPr>
              <w:t xml:space="preserve"> ενότητες</w:t>
            </w:r>
            <w:r w:rsidRPr="00036FAE">
              <w:rPr>
                <w:rFonts w:asciiTheme="minorHAnsi" w:hAnsiTheme="minorHAnsi" w:cstheme="minorHAnsi"/>
                <w:lang w:val="el-GR"/>
              </w:rPr>
              <w:t>: την ανακύκλωση, την κλιματική αλλαγή και το νερό ως πολύτιμο φυσικό πόρο. Οι μαθητές εξερευνούν γιατί είναι σημαντικό να φροντίζουμε το περιβάλλον, πώς η καθημερινή μας συμπεριφορά επηρεάζει τον πλανήτη και ποιες μικρές πράξεις μπορούν να κάνουν τη διαφορά.</w:t>
            </w:r>
          </w:p>
        </w:tc>
      </w:tr>
    </w:tbl>
    <w:p w14:paraId="7D4FA5E0" w14:textId="77777777" w:rsidR="004D7199" w:rsidRPr="008940CF" w:rsidRDefault="004D7199" w:rsidP="008940CF">
      <w:pPr>
        <w:pStyle w:val="ColourfulListAccent11"/>
        <w:ind w:left="0"/>
        <w:contextualSpacing w:val="0"/>
        <w:rPr>
          <w:rFonts w:asciiTheme="minorHAnsi" w:hAnsiTheme="minorHAnsi" w:cstheme="minorHAnsi"/>
          <w:lang w:val="el-GR"/>
        </w:rPr>
      </w:pPr>
    </w:p>
    <w:p w14:paraId="739B8E30" w14:textId="77777777" w:rsidR="004D7199" w:rsidRPr="008940CF" w:rsidRDefault="004D7199" w:rsidP="008940CF">
      <w:pPr>
        <w:pStyle w:val="ColourfulListAccent11"/>
        <w:ind w:left="0"/>
        <w:contextualSpacing w:val="0"/>
        <w:rPr>
          <w:rFonts w:asciiTheme="minorHAnsi" w:hAnsiTheme="minorHAnsi" w:cstheme="minorHAnsi"/>
          <w:bCs/>
          <w:i/>
          <w:iCs/>
          <w:lang w:val="el-GR"/>
        </w:rPr>
      </w:pPr>
      <w:r w:rsidRPr="008940CF">
        <w:rPr>
          <w:rFonts w:asciiTheme="minorHAnsi" w:hAnsiTheme="minorHAnsi" w:cstheme="minorHAnsi"/>
          <w:bCs/>
          <w:i/>
          <w:iCs/>
          <w:lang w:val="el-GR"/>
        </w:rPr>
        <w:t>Πλαίσιο μάθησης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D7199" w:rsidRPr="00311698" w14:paraId="7F6933F1" w14:textId="77777777" w:rsidTr="003B74C4">
        <w:trPr>
          <w:trHeight w:hRule="exact" w:val="2448"/>
        </w:trPr>
        <w:tc>
          <w:tcPr>
            <w:tcW w:w="9236" w:type="dxa"/>
          </w:tcPr>
          <w:p w14:paraId="31AAC58B" w14:textId="4E294957" w:rsidR="00E73872" w:rsidRPr="008940CF" w:rsidRDefault="007579F6" w:rsidP="008940CF">
            <w:pPr>
              <w:pStyle w:val="ColourfulListAccent11"/>
              <w:ind w:left="0"/>
              <w:contextualSpacing w:val="0"/>
              <w:rPr>
                <w:rFonts w:asciiTheme="minorHAnsi" w:hAnsiTheme="minorHAnsi" w:cstheme="minorHAnsi"/>
                <w:lang w:val="el-GR"/>
              </w:rPr>
            </w:pPr>
            <w:r w:rsidRPr="007579F6">
              <w:rPr>
                <w:rFonts w:asciiTheme="minorHAnsi" w:hAnsiTheme="minorHAnsi" w:cstheme="minorHAnsi"/>
                <w:lang w:val="el-GR"/>
              </w:rPr>
              <w:t>Η διδασκαλία οργανώνεται με τρόπο που επιτρέπει στους μαθητές να κατανοήσουν τις έννοιες της ανακύκλωσης, της κλιματικής αλλαγής και της αξίας του νερού μέσα από ποικίλα μέσα, όπως εικόνες, βίντεο και απλά παραδείγματα από την καθημερινότητα.</w:t>
            </w:r>
            <w:r>
              <w:rPr>
                <w:rFonts w:asciiTheme="minorHAnsi" w:hAnsiTheme="minorHAnsi" w:cstheme="minorHAnsi"/>
                <w:lang w:val="el-GR"/>
              </w:rPr>
              <w:t xml:space="preserve"> </w:t>
            </w:r>
            <w:r w:rsidRPr="007579F6">
              <w:rPr>
                <w:rFonts w:asciiTheme="minorHAnsi" w:hAnsiTheme="minorHAnsi" w:cstheme="minorHAnsi"/>
                <w:lang w:val="el-GR"/>
              </w:rPr>
              <w:t>Στόχος είναι να ενισχυ</w:t>
            </w:r>
            <w:r>
              <w:rPr>
                <w:rFonts w:asciiTheme="minorHAnsi" w:hAnsiTheme="minorHAnsi" w:cstheme="minorHAnsi"/>
                <w:lang w:val="el-GR"/>
              </w:rPr>
              <w:t>θεί</w:t>
            </w:r>
            <w:r w:rsidRPr="007579F6">
              <w:rPr>
                <w:rFonts w:asciiTheme="minorHAnsi" w:hAnsiTheme="minorHAnsi" w:cstheme="minorHAnsi"/>
                <w:lang w:val="el-GR"/>
              </w:rPr>
              <w:t xml:space="preserve"> η κατανόηση, η ενεργό συμμετοχή και η περιβαλλοντική ευαισθητοποίηση όλων των μαθητών.</w:t>
            </w:r>
          </w:p>
        </w:tc>
      </w:tr>
    </w:tbl>
    <w:p w14:paraId="01FAAB93" w14:textId="77777777" w:rsidR="004D7199" w:rsidRPr="008940CF" w:rsidRDefault="004D7199" w:rsidP="008940CF">
      <w:pPr>
        <w:pStyle w:val="ColourfulListAccent11"/>
        <w:ind w:left="0"/>
        <w:contextualSpacing w:val="0"/>
        <w:rPr>
          <w:rFonts w:asciiTheme="minorHAnsi" w:hAnsiTheme="minorHAnsi" w:cstheme="minorHAnsi"/>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200"/>
      </w:tblGrid>
      <w:tr w:rsidR="00E73872" w:rsidRPr="008940CF" w14:paraId="1089A899" w14:textId="77777777" w:rsidTr="0045462F">
        <w:trPr>
          <w:jc w:val="center"/>
        </w:trPr>
        <w:tc>
          <w:tcPr>
            <w:tcW w:w="3539" w:type="dxa"/>
            <w:vAlign w:val="center"/>
          </w:tcPr>
          <w:p w14:paraId="0894E62C" w14:textId="77777777" w:rsidR="00E73872" w:rsidRPr="008940CF" w:rsidRDefault="00E73872" w:rsidP="00D854B4">
            <w:pPr>
              <w:pStyle w:val="ColourfulListAccent11"/>
              <w:pageBreakBefore/>
              <w:spacing w:before="120" w:after="120"/>
              <w:ind w:left="0"/>
              <w:contextualSpacing w:val="0"/>
              <w:jc w:val="left"/>
              <w:rPr>
                <w:rFonts w:asciiTheme="minorHAnsi" w:hAnsiTheme="minorHAnsi" w:cstheme="minorHAnsi"/>
                <w:bCs/>
                <w:i/>
                <w:iCs/>
                <w:lang w:val="el-GR"/>
              </w:rPr>
            </w:pPr>
            <w:r w:rsidRPr="008940CF">
              <w:rPr>
                <w:rFonts w:asciiTheme="minorHAnsi" w:hAnsiTheme="minorHAnsi" w:cstheme="minorHAnsi"/>
                <w:bCs/>
                <w:i/>
                <w:iCs/>
                <w:lang w:val="el-GR"/>
              </w:rPr>
              <w:lastRenderedPageBreak/>
              <w:t>Μαθησιακοί Στόχοι</w:t>
            </w:r>
            <w:r w:rsidR="006170D4" w:rsidRPr="008940CF">
              <w:rPr>
                <w:rFonts w:asciiTheme="minorHAnsi" w:hAnsiTheme="minorHAnsi" w:cstheme="minorHAnsi"/>
                <w:bCs/>
                <w:i/>
                <w:iCs/>
                <w:lang w:val="el-GR"/>
              </w:rPr>
              <w:t xml:space="preserve"> ανά Ενότητα</w:t>
            </w:r>
          </w:p>
        </w:tc>
        <w:tc>
          <w:tcPr>
            <w:tcW w:w="5200" w:type="dxa"/>
            <w:vAlign w:val="center"/>
          </w:tcPr>
          <w:p w14:paraId="534EC934" w14:textId="43247A63" w:rsidR="00E73872" w:rsidRPr="008940CF" w:rsidRDefault="00853CE1" w:rsidP="00D854B4">
            <w:pPr>
              <w:pStyle w:val="ColourfulListAccent11"/>
              <w:pageBreakBefore/>
              <w:spacing w:before="120" w:after="120"/>
              <w:ind w:left="0"/>
              <w:contextualSpacing w:val="0"/>
              <w:jc w:val="left"/>
              <w:rPr>
                <w:rFonts w:asciiTheme="minorHAnsi" w:hAnsiTheme="minorHAnsi" w:cstheme="minorHAnsi"/>
                <w:bCs/>
                <w:i/>
                <w:iCs/>
                <w:lang w:val="el-GR"/>
              </w:rPr>
            </w:pPr>
            <w:r w:rsidRPr="008940CF">
              <w:rPr>
                <w:rFonts w:asciiTheme="minorHAnsi" w:hAnsiTheme="minorHAnsi" w:cstheme="minorHAnsi"/>
                <w:bCs/>
                <w:i/>
                <w:iCs/>
                <w:lang w:val="el-GR"/>
              </w:rPr>
              <w:t>Πηγές</w:t>
            </w:r>
            <w:r w:rsidR="009422C7" w:rsidRPr="008940CF">
              <w:rPr>
                <w:rFonts w:asciiTheme="minorHAnsi" w:hAnsiTheme="minorHAnsi" w:cstheme="minorHAnsi"/>
                <w:bCs/>
                <w:i/>
                <w:iCs/>
                <w:lang w:val="el-GR"/>
              </w:rPr>
              <w:t xml:space="preserve"> &amp; </w:t>
            </w:r>
            <w:r w:rsidR="00E73872" w:rsidRPr="008940CF">
              <w:rPr>
                <w:rFonts w:asciiTheme="minorHAnsi" w:hAnsiTheme="minorHAnsi" w:cstheme="minorHAnsi"/>
                <w:bCs/>
                <w:i/>
                <w:iCs/>
                <w:lang w:val="el-GR"/>
              </w:rPr>
              <w:t>δραστηριότητες</w:t>
            </w:r>
            <w:r w:rsidR="006170D4" w:rsidRPr="008940CF">
              <w:rPr>
                <w:rFonts w:asciiTheme="minorHAnsi" w:hAnsiTheme="minorHAnsi" w:cstheme="minorHAnsi"/>
                <w:bCs/>
                <w:i/>
                <w:iCs/>
                <w:lang w:val="el-GR"/>
              </w:rPr>
              <w:t xml:space="preserve"> </w:t>
            </w:r>
            <w:r w:rsidR="009422C7" w:rsidRPr="008940CF">
              <w:rPr>
                <w:rFonts w:asciiTheme="minorHAnsi" w:hAnsiTheme="minorHAnsi" w:cstheme="minorHAnsi"/>
                <w:bCs/>
                <w:i/>
                <w:iCs/>
                <w:lang w:val="el-GR"/>
              </w:rPr>
              <w:t>διδασκαλίας &amp;</w:t>
            </w:r>
            <w:r w:rsidR="006170D4" w:rsidRPr="008940CF">
              <w:rPr>
                <w:rFonts w:asciiTheme="minorHAnsi" w:hAnsiTheme="minorHAnsi" w:cstheme="minorHAnsi"/>
                <w:bCs/>
                <w:i/>
                <w:iCs/>
                <w:lang w:val="el-GR"/>
              </w:rPr>
              <w:t xml:space="preserve"> αξιολόγησης</w:t>
            </w:r>
          </w:p>
        </w:tc>
      </w:tr>
      <w:tr w:rsidR="00E73872" w:rsidRPr="008940CF" w14:paraId="33A9CF19" w14:textId="77777777" w:rsidTr="0045462F">
        <w:trPr>
          <w:jc w:val="center"/>
        </w:trPr>
        <w:tc>
          <w:tcPr>
            <w:tcW w:w="3539" w:type="dxa"/>
          </w:tcPr>
          <w:p w14:paraId="14066668" w14:textId="13C43366" w:rsidR="003A109E" w:rsidRPr="008940CF" w:rsidRDefault="00D04CB0" w:rsidP="008940CF">
            <w:pPr>
              <w:pStyle w:val="ColourfulListAccent11"/>
              <w:numPr>
                <w:ilvl w:val="0"/>
                <w:numId w:val="6"/>
              </w:numPr>
              <w:ind w:left="343"/>
              <w:contextualSpacing w:val="0"/>
              <w:jc w:val="left"/>
              <w:rPr>
                <w:rFonts w:asciiTheme="minorHAnsi" w:hAnsiTheme="minorHAnsi" w:cstheme="minorHAnsi"/>
                <w:lang w:val="el-GR"/>
              </w:rPr>
            </w:pPr>
            <w:r w:rsidRPr="008940CF">
              <w:rPr>
                <w:rFonts w:asciiTheme="minorHAnsi" w:hAnsiTheme="minorHAnsi" w:cstheme="minorHAnsi"/>
                <w:lang w:val="el-GR"/>
              </w:rPr>
              <w:t xml:space="preserve">Μετά το τέλος </w:t>
            </w:r>
            <w:r w:rsidR="0030301F" w:rsidRPr="008940CF">
              <w:rPr>
                <w:rFonts w:asciiTheme="minorHAnsi" w:hAnsiTheme="minorHAnsi" w:cstheme="minorHAnsi"/>
                <w:lang w:val="el-GR"/>
              </w:rPr>
              <w:t>της ενότητας</w:t>
            </w:r>
            <w:r w:rsidRPr="008940CF">
              <w:rPr>
                <w:rFonts w:asciiTheme="minorHAnsi" w:hAnsiTheme="minorHAnsi" w:cstheme="minorHAnsi"/>
                <w:lang w:val="el-GR"/>
              </w:rPr>
              <w:t xml:space="preserve">, οι εκπαιδευόμενοι </w:t>
            </w:r>
            <w:r w:rsidR="00E90D4E" w:rsidRPr="008940CF">
              <w:rPr>
                <w:rFonts w:asciiTheme="minorHAnsi" w:hAnsiTheme="minorHAnsi" w:cstheme="minorHAnsi"/>
                <w:lang w:val="el-GR"/>
              </w:rPr>
              <w:t>θα</w:t>
            </w:r>
            <w:r w:rsidRPr="008940CF">
              <w:rPr>
                <w:rFonts w:asciiTheme="minorHAnsi" w:hAnsiTheme="minorHAnsi" w:cstheme="minorHAnsi"/>
                <w:lang w:val="el-GR"/>
              </w:rPr>
              <w:t xml:space="preserve"> είναι σε θέση να</w:t>
            </w:r>
            <w:r w:rsidR="00D0736A">
              <w:rPr>
                <w:rFonts w:asciiTheme="minorHAnsi" w:hAnsiTheme="minorHAnsi" w:cstheme="minorHAnsi"/>
                <w:lang w:val="el-GR"/>
              </w:rPr>
              <w:t xml:space="preserve"> γνωρίζουν βασικά πράγματα για την Ανακύκλωση και πως θα μπορούν να συμβάλλουν και αυτοί σε αυτή τη διαδικασία.</w:t>
            </w:r>
          </w:p>
        </w:tc>
        <w:tc>
          <w:tcPr>
            <w:tcW w:w="5200" w:type="dxa"/>
          </w:tcPr>
          <w:p w14:paraId="7F8CACB9" w14:textId="552254D1" w:rsidR="004D33A3" w:rsidRPr="008940CF" w:rsidRDefault="00D04CB0" w:rsidP="00357578">
            <w:pPr>
              <w:pStyle w:val="ColourfulListAccent11"/>
              <w:numPr>
                <w:ilvl w:val="0"/>
                <w:numId w:val="6"/>
              </w:numPr>
              <w:spacing w:after="120"/>
              <w:contextualSpacing w:val="0"/>
              <w:rPr>
                <w:rFonts w:asciiTheme="minorHAnsi" w:hAnsiTheme="minorHAnsi" w:cstheme="minorHAnsi"/>
                <w:lang w:val="el-GR"/>
              </w:rPr>
            </w:pPr>
            <w:r w:rsidRPr="008940CF">
              <w:rPr>
                <w:rFonts w:asciiTheme="minorHAnsi" w:hAnsiTheme="minorHAnsi" w:cstheme="minorHAnsi"/>
                <w:lang w:val="el-GR"/>
              </w:rPr>
              <w:t>Παρουσίαση με</w:t>
            </w:r>
            <w:r w:rsidR="00D0736A">
              <w:rPr>
                <w:rFonts w:asciiTheme="minorHAnsi" w:hAnsiTheme="minorHAnsi" w:cstheme="minorHAnsi"/>
                <w:lang w:val="el-GR"/>
              </w:rPr>
              <w:t xml:space="preserve"> ένα ποίημα σχετικά με το Περιβάλλον και την Ανακύκλωση</w:t>
            </w:r>
          </w:p>
          <w:p w14:paraId="3D736A9F" w14:textId="5DDDA6BE" w:rsidR="00D04CB0" w:rsidRDefault="00D04CB0" w:rsidP="00357578">
            <w:pPr>
              <w:pStyle w:val="ColourfulListAccent11"/>
              <w:numPr>
                <w:ilvl w:val="0"/>
                <w:numId w:val="6"/>
              </w:numPr>
              <w:spacing w:after="120"/>
              <w:contextualSpacing w:val="0"/>
              <w:rPr>
                <w:rFonts w:asciiTheme="minorHAnsi" w:hAnsiTheme="minorHAnsi" w:cstheme="minorHAnsi"/>
                <w:lang w:val="el-GR"/>
              </w:rPr>
            </w:pPr>
            <w:r w:rsidRPr="008940CF">
              <w:rPr>
                <w:rFonts w:asciiTheme="minorHAnsi" w:hAnsiTheme="minorHAnsi" w:cstheme="minorHAnsi"/>
                <w:lang w:val="el-GR"/>
              </w:rPr>
              <w:t xml:space="preserve">Βίντεο </w:t>
            </w:r>
            <w:r w:rsidR="00D0736A">
              <w:rPr>
                <w:rFonts w:asciiTheme="minorHAnsi" w:hAnsiTheme="minorHAnsi" w:cstheme="minorHAnsi"/>
                <w:lang w:val="el-GR"/>
              </w:rPr>
              <w:t>για την Ανακύκλωση</w:t>
            </w:r>
            <w:r w:rsidRPr="008940CF">
              <w:rPr>
                <w:rFonts w:asciiTheme="minorHAnsi" w:hAnsiTheme="minorHAnsi" w:cstheme="minorHAnsi"/>
                <w:lang w:val="el-GR"/>
              </w:rPr>
              <w:t xml:space="preserve"> και στη συνέχεια </w:t>
            </w:r>
            <w:r w:rsidR="005D796A" w:rsidRPr="008940CF">
              <w:rPr>
                <w:rFonts w:asciiTheme="minorHAnsi" w:hAnsiTheme="minorHAnsi" w:cstheme="minorHAnsi"/>
                <w:lang w:val="el-GR"/>
              </w:rPr>
              <w:t xml:space="preserve">δραστηριότητα όπου οι εκπαιδευόμενοι καλούνται να </w:t>
            </w:r>
            <w:r w:rsidR="00D0736A">
              <w:rPr>
                <w:rFonts w:asciiTheme="minorHAnsi" w:hAnsiTheme="minorHAnsi" w:cstheme="minorHAnsi"/>
                <w:lang w:val="el-GR"/>
              </w:rPr>
              <w:t xml:space="preserve">γράψουν στις Συζητήσεις τι </w:t>
            </w:r>
            <w:r w:rsidR="003706F5">
              <w:rPr>
                <w:rFonts w:asciiTheme="minorHAnsi" w:hAnsiTheme="minorHAnsi" w:cstheme="minorHAnsi"/>
                <w:lang w:val="el-GR"/>
              </w:rPr>
              <w:t>συγκράτησαν από το βίντεο.</w:t>
            </w:r>
            <w:r w:rsidR="00D0736A">
              <w:rPr>
                <w:rFonts w:asciiTheme="minorHAnsi" w:hAnsiTheme="minorHAnsi" w:cstheme="minorHAnsi"/>
                <w:lang w:val="el-GR"/>
              </w:rPr>
              <w:t xml:space="preserve"> </w:t>
            </w:r>
          </w:p>
          <w:p w14:paraId="423AC667" w14:textId="17A404E3" w:rsidR="00721F91" w:rsidRPr="00721F91" w:rsidRDefault="00721F91" w:rsidP="00357578">
            <w:pPr>
              <w:pStyle w:val="ColourfulListAccent11"/>
              <w:numPr>
                <w:ilvl w:val="0"/>
                <w:numId w:val="6"/>
              </w:numPr>
              <w:spacing w:after="120"/>
              <w:contextualSpacing w:val="0"/>
              <w:rPr>
                <w:rFonts w:asciiTheme="minorHAnsi" w:hAnsiTheme="minorHAnsi" w:cstheme="minorHAnsi"/>
                <w:lang w:val="el-GR"/>
              </w:rPr>
            </w:pPr>
            <w:r>
              <w:rPr>
                <w:rFonts w:asciiTheme="minorHAnsi" w:hAnsiTheme="minorHAnsi" w:cstheme="minorHAnsi"/>
              </w:rPr>
              <w:t>Quiz</w:t>
            </w:r>
            <w:r w:rsidRPr="00721F91">
              <w:rPr>
                <w:rFonts w:asciiTheme="minorHAnsi" w:hAnsiTheme="minorHAnsi" w:cstheme="minorHAnsi"/>
                <w:lang w:val="el-GR"/>
              </w:rPr>
              <w:t xml:space="preserve"> </w:t>
            </w:r>
            <w:r>
              <w:rPr>
                <w:rFonts w:asciiTheme="minorHAnsi" w:hAnsiTheme="minorHAnsi" w:cstheme="minorHAnsi"/>
                <w:lang w:val="el-GR"/>
              </w:rPr>
              <w:t xml:space="preserve">για την Ανακύκλωση με </w:t>
            </w:r>
            <w:proofErr w:type="spellStart"/>
            <w:r>
              <w:rPr>
                <w:rFonts w:asciiTheme="minorHAnsi" w:hAnsiTheme="minorHAnsi" w:cstheme="minorHAnsi"/>
              </w:rPr>
              <w:t>Wordwall</w:t>
            </w:r>
            <w:proofErr w:type="spellEnd"/>
          </w:p>
          <w:p w14:paraId="0FC34F0F" w14:textId="397BEE76" w:rsidR="00721F91" w:rsidRPr="008940CF" w:rsidRDefault="00721F91" w:rsidP="00357578">
            <w:pPr>
              <w:pStyle w:val="ColourfulListAccent11"/>
              <w:numPr>
                <w:ilvl w:val="0"/>
                <w:numId w:val="6"/>
              </w:numPr>
              <w:spacing w:after="120"/>
              <w:contextualSpacing w:val="0"/>
              <w:rPr>
                <w:rFonts w:asciiTheme="minorHAnsi" w:hAnsiTheme="minorHAnsi" w:cstheme="minorHAnsi"/>
                <w:lang w:val="el-GR"/>
              </w:rPr>
            </w:pPr>
            <w:r>
              <w:rPr>
                <w:rFonts w:asciiTheme="minorHAnsi" w:hAnsiTheme="minorHAnsi" w:cstheme="minorHAnsi"/>
                <w:lang w:val="el-GR"/>
              </w:rPr>
              <w:t xml:space="preserve">Αναρτημένο Φυλλάδιο που δίνει οδηγίες για την ανακύκλωση </w:t>
            </w:r>
          </w:p>
          <w:p w14:paraId="5018B38F" w14:textId="119A5C69" w:rsidR="00D04CB0" w:rsidRDefault="00D0736A" w:rsidP="00357578">
            <w:pPr>
              <w:pStyle w:val="ColourfulListAccent11"/>
              <w:numPr>
                <w:ilvl w:val="0"/>
                <w:numId w:val="6"/>
              </w:numPr>
              <w:spacing w:after="120"/>
              <w:contextualSpacing w:val="0"/>
              <w:rPr>
                <w:rFonts w:asciiTheme="minorHAnsi" w:hAnsiTheme="minorHAnsi" w:cstheme="minorHAnsi"/>
                <w:lang w:val="el-GR"/>
              </w:rPr>
            </w:pPr>
            <w:r>
              <w:rPr>
                <w:rFonts w:asciiTheme="minorHAnsi" w:hAnsiTheme="minorHAnsi" w:cstheme="minorHAnsi"/>
                <w:lang w:val="el-GR"/>
              </w:rPr>
              <w:t xml:space="preserve">Ερωτηματολόγιο </w:t>
            </w:r>
            <w:r w:rsidR="00D04CB0" w:rsidRPr="008940CF">
              <w:rPr>
                <w:rFonts w:asciiTheme="minorHAnsi" w:hAnsiTheme="minorHAnsi" w:cstheme="minorHAnsi"/>
                <w:lang w:val="el-GR"/>
              </w:rPr>
              <w:t>αξιολόγησης</w:t>
            </w:r>
          </w:p>
          <w:p w14:paraId="54935828" w14:textId="4D6603C0" w:rsidR="00B74616" w:rsidRPr="008940CF" w:rsidRDefault="00B74616" w:rsidP="00721F91">
            <w:pPr>
              <w:pStyle w:val="ColourfulListAccent11"/>
              <w:spacing w:after="120"/>
              <w:ind w:left="360"/>
              <w:contextualSpacing w:val="0"/>
              <w:rPr>
                <w:rFonts w:asciiTheme="minorHAnsi" w:hAnsiTheme="minorHAnsi" w:cstheme="minorHAnsi"/>
                <w:lang w:val="el-GR"/>
              </w:rPr>
            </w:pPr>
          </w:p>
        </w:tc>
      </w:tr>
      <w:tr w:rsidR="00E73872" w:rsidRPr="0045462F" w14:paraId="452DEE4A" w14:textId="77777777" w:rsidTr="0045462F">
        <w:trPr>
          <w:trHeight w:val="4921"/>
          <w:jc w:val="center"/>
        </w:trPr>
        <w:tc>
          <w:tcPr>
            <w:tcW w:w="3539" w:type="dxa"/>
          </w:tcPr>
          <w:p w14:paraId="147AC063" w14:textId="47DEF0E9" w:rsidR="00E73872" w:rsidRPr="008940CF" w:rsidRDefault="00963773" w:rsidP="00963773">
            <w:pPr>
              <w:pStyle w:val="ColourfulListAccent11"/>
              <w:numPr>
                <w:ilvl w:val="0"/>
                <w:numId w:val="17"/>
              </w:numPr>
              <w:contextualSpacing w:val="0"/>
              <w:jc w:val="left"/>
              <w:rPr>
                <w:rFonts w:asciiTheme="minorHAnsi" w:hAnsiTheme="minorHAnsi" w:cstheme="minorHAnsi"/>
                <w:lang w:val="el-GR"/>
              </w:rPr>
            </w:pPr>
            <w:r w:rsidRPr="008940CF">
              <w:rPr>
                <w:rFonts w:asciiTheme="minorHAnsi" w:hAnsiTheme="minorHAnsi" w:cstheme="minorHAnsi"/>
                <w:lang w:val="el-GR"/>
              </w:rPr>
              <w:t>Μετά το τέλος της ενότητας, οι εκπαιδευόμενοι θα είναι σε θέση να</w:t>
            </w:r>
            <w:r>
              <w:rPr>
                <w:rFonts w:asciiTheme="minorHAnsi" w:hAnsiTheme="minorHAnsi" w:cstheme="minorHAnsi"/>
                <w:lang w:val="el-GR"/>
              </w:rPr>
              <w:t xml:space="preserve"> γνωρίζουν βασικά πράγματα για την Κλιματική Αλλαγή και για το Φαινόμενο του Θερμοκηπίου, και πως αυτό επηρεάζει </w:t>
            </w:r>
            <w:r w:rsidR="00721F91">
              <w:rPr>
                <w:rFonts w:asciiTheme="minorHAnsi" w:hAnsiTheme="minorHAnsi" w:cstheme="minorHAnsi"/>
                <w:lang w:val="el-GR"/>
              </w:rPr>
              <w:t>σε διάφορους τομείς το περιβάλλον στο οποίο ζούμε</w:t>
            </w:r>
          </w:p>
          <w:p w14:paraId="44334253" w14:textId="77777777" w:rsidR="003A109E" w:rsidRPr="008940CF" w:rsidRDefault="003A109E" w:rsidP="008940CF">
            <w:pPr>
              <w:pStyle w:val="ColourfulListAccent11"/>
              <w:ind w:left="0"/>
              <w:contextualSpacing w:val="0"/>
              <w:rPr>
                <w:rFonts w:asciiTheme="minorHAnsi" w:hAnsiTheme="minorHAnsi" w:cstheme="minorHAnsi"/>
                <w:lang w:val="el-GR"/>
              </w:rPr>
            </w:pPr>
          </w:p>
          <w:p w14:paraId="7D843201" w14:textId="77777777" w:rsidR="003A109E" w:rsidRPr="008940CF" w:rsidRDefault="003A109E" w:rsidP="008940CF">
            <w:pPr>
              <w:pStyle w:val="ColourfulListAccent11"/>
              <w:ind w:left="0"/>
              <w:contextualSpacing w:val="0"/>
              <w:rPr>
                <w:rFonts w:asciiTheme="minorHAnsi" w:hAnsiTheme="minorHAnsi" w:cstheme="minorHAnsi"/>
                <w:lang w:val="el-GR"/>
              </w:rPr>
            </w:pPr>
          </w:p>
          <w:p w14:paraId="537F57FC" w14:textId="77777777" w:rsidR="003A109E" w:rsidRPr="008940CF" w:rsidRDefault="003A109E" w:rsidP="008940CF">
            <w:pPr>
              <w:pStyle w:val="ColourfulListAccent11"/>
              <w:ind w:left="0"/>
              <w:contextualSpacing w:val="0"/>
              <w:rPr>
                <w:rFonts w:asciiTheme="minorHAnsi" w:hAnsiTheme="minorHAnsi" w:cstheme="minorHAnsi"/>
                <w:lang w:val="el-GR"/>
              </w:rPr>
            </w:pPr>
          </w:p>
          <w:p w14:paraId="575F2FB1" w14:textId="77777777" w:rsidR="003A109E" w:rsidRPr="008940CF" w:rsidRDefault="003A109E" w:rsidP="008940CF">
            <w:pPr>
              <w:pStyle w:val="ColourfulListAccent11"/>
              <w:ind w:left="0"/>
              <w:contextualSpacing w:val="0"/>
              <w:rPr>
                <w:rFonts w:asciiTheme="minorHAnsi" w:hAnsiTheme="minorHAnsi" w:cstheme="minorHAnsi"/>
                <w:lang w:val="el-GR"/>
              </w:rPr>
            </w:pPr>
          </w:p>
        </w:tc>
        <w:tc>
          <w:tcPr>
            <w:tcW w:w="5200" w:type="dxa"/>
          </w:tcPr>
          <w:p w14:paraId="14EC1D02" w14:textId="77777777" w:rsidR="00E73872" w:rsidRDefault="00721F91" w:rsidP="00721F91">
            <w:pPr>
              <w:pStyle w:val="ColourfulListAccent11"/>
              <w:numPr>
                <w:ilvl w:val="0"/>
                <w:numId w:val="17"/>
              </w:numPr>
              <w:contextualSpacing w:val="0"/>
              <w:jc w:val="left"/>
              <w:rPr>
                <w:rFonts w:asciiTheme="minorHAnsi" w:hAnsiTheme="minorHAnsi" w:cstheme="minorHAnsi"/>
                <w:lang w:val="el-GR"/>
              </w:rPr>
            </w:pPr>
            <w:r>
              <w:rPr>
                <w:rFonts w:asciiTheme="minorHAnsi" w:hAnsiTheme="minorHAnsi" w:cstheme="minorHAnsi"/>
                <w:lang w:val="el-GR"/>
              </w:rPr>
              <w:t>Παρουσίαση εικόνων από τη Κλιματική αλλαγή και πως επηρεάζει τον πλανήτη σε διάφορους τομείς.</w:t>
            </w:r>
          </w:p>
          <w:p w14:paraId="16786542" w14:textId="3A78B55C" w:rsidR="00721F91" w:rsidRPr="00721F91" w:rsidRDefault="00721F91" w:rsidP="00721F91">
            <w:pPr>
              <w:pStyle w:val="aa"/>
              <w:numPr>
                <w:ilvl w:val="0"/>
                <w:numId w:val="17"/>
              </w:numPr>
              <w:rPr>
                <w:rFonts w:asciiTheme="minorHAnsi" w:hAnsiTheme="minorHAnsi" w:cstheme="minorHAnsi"/>
                <w:lang w:val="el-GR"/>
              </w:rPr>
            </w:pPr>
            <w:r w:rsidRPr="00721F91">
              <w:rPr>
                <w:rFonts w:asciiTheme="minorHAnsi" w:hAnsiTheme="minorHAnsi" w:cstheme="minorHAnsi"/>
                <w:lang w:val="el-GR"/>
              </w:rPr>
              <w:t xml:space="preserve">Βίντεο για την </w:t>
            </w:r>
            <w:r>
              <w:rPr>
                <w:rFonts w:asciiTheme="minorHAnsi" w:hAnsiTheme="minorHAnsi" w:cstheme="minorHAnsi"/>
                <w:lang w:val="el-GR"/>
              </w:rPr>
              <w:t xml:space="preserve">Κλιματική Αλλαγή </w:t>
            </w:r>
            <w:r w:rsidRPr="00721F91">
              <w:rPr>
                <w:rFonts w:asciiTheme="minorHAnsi" w:hAnsiTheme="minorHAnsi" w:cstheme="minorHAnsi"/>
                <w:lang w:val="el-GR"/>
              </w:rPr>
              <w:t xml:space="preserve">και στη συνέχεια δραστηριότητα όπου οι εκπαιδευόμενοι καλούνται να γράψουν στις Συζητήσεις τι συγκράτησαν από το βίντεο. </w:t>
            </w:r>
          </w:p>
          <w:p w14:paraId="3AAF89FE" w14:textId="77777777" w:rsidR="00721F91" w:rsidRDefault="00721F91" w:rsidP="00721F91">
            <w:pPr>
              <w:pStyle w:val="ColourfulListAccent11"/>
              <w:numPr>
                <w:ilvl w:val="0"/>
                <w:numId w:val="17"/>
              </w:numPr>
              <w:contextualSpacing w:val="0"/>
              <w:jc w:val="left"/>
              <w:rPr>
                <w:rFonts w:asciiTheme="minorHAnsi" w:hAnsiTheme="minorHAnsi" w:cstheme="minorHAnsi"/>
                <w:lang w:val="el-GR"/>
              </w:rPr>
            </w:pPr>
            <w:r>
              <w:rPr>
                <w:rFonts w:asciiTheme="minorHAnsi" w:hAnsiTheme="minorHAnsi" w:cstheme="minorHAnsi"/>
                <w:lang w:val="el-GR"/>
              </w:rPr>
              <w:t>Αναρτημένο αρχείο με λέξεις κλειδιά σχετικά με την Κλιματική Αλλαγή</w:t>
            </w:r>
          </w:p>
          <w:p w14:paraId="79B58EA3" w14:textId="091D8B0C" w:rsidR="0045462F" w:rsidRPr="008940CF" w:rsidRDefault="0045462F" w:rsidP="00721F91">
            <w:pPr>
              <w:pStyle w:val="ColourfulListAccent11"/>
              <w:numPr>
                <w:ilvl w:val="0"/>
                <w:numId w:val="17"/>
              </w:numPr>
              <w:contextualSpacing w:val="0"/>
              <w:jc w:val="left"/>
              <w:rPr>
                <w:rFonts w:asciiTheme="minorHAnsi" w:hAnsiTheme="minorHAnsi" w:cstheme="minorHAnsi"/>
                <w:lang w:val="el-GR"/>
              </w:rPr>
            </w:pPr>
            <w:r>
              <w:rPr>
                <w:rFonts w:asciiTheme="minorHAnsi" w:hAnsiTheme="minorHAnsi" w:cstheme="minorHAnsi"/>
                <w:lang w:val="el-GR"/>
              </w:rPr>
              <w:t>Ερωτηματολόγιο αξιολόγησης</w:t>
            </w:r>
          </w:p>
        </w:tc>
      </w:tr>
      <w:tr w:rsidR="00E73872" w:rsidRPr="00311698" w14:paraId="5E179DF7" w14:textId="77777777" w:rsidTr="0045462F">
        <w:trPr>
          <w:trHeight w:val="70"/>
          <w:jc w:val="center"/>
        </w:trPr>
        <w:tc>
          <w:tcPr>
            <w:tcW w:w="3539" w:type="dxa"/>
          </w:tcPr>
          <w:p w14:paraId="0E1B5617" w14:textId="3001C10B" w:rsidR="00E73872" w:rsidRPr="0045462F" w:rsidRDefault="0045462F" w:rsidP="008940CF">
            <w:pPr>
              <w:pStyle w:val="ColourfulListAccent11"/>
              <w:ind w:left="0"/>
              <w:contextualSpacing w:val="0"/>
              <w:rPr>
                <w:rFonts w:asciiTheme="minorHAnsi" w:hAnsiTheme="minorHAnsi" w:cstheme="minorHAnsi"/>
                <w:lang w:val="el-GR"/>
              </w:rPr>
            </w:pPr>
            <w:r w:rsidRPr="0045462F">
              <w:rPr>
                <w:rFonts w:asciiTheme="minorHAnsi" w:hAnsiTheme="minorHAnsi" w:cstheme="minorHAnsi"/>
                <w:lang w:val="el-GR"/>
              </w:rPr>
              <w:t xml:space="preserve">• Μετά το τέλος της ενότητας, οι εκπαιδευόμενοι θα είναι σε θέση να γνωρίζουν βασικά πράγματα για </w:t>
            </w:r>
            <w:r>
              <w:rPr>
                <w:rFonts w:asciiTheme="minorHAnsi" w:hAnsiTheme="minorHAnsi" w:cstheme="minorHAnsi"/>
                <w:lang w:val="el-GR"/>
              </w:rPr>
              <w:t xml:space="preserve">τον κύκλο του νερού και τον </w:t>
            </w:r>
            <w:r w:rsidRPr="0045462F">
              <w:rPr>
                <w:rFonts w:asciiTheme="minorHAnsi" w:hAnsiTheme="minorHAnsi" w:cstheme="minorHAnsi"/>
                <w:lang w:val="el-GR"/>
              </w:rPr>
              <w:t>τρόπο με τον οποίο το νερό ταξιδεύει συνέχεια στη φύση</w:t>
            </w:r>
            <w:r>
              <w:rPr>
                <w:rFonts w:asciiTheme="minorHAnsi" w:hAnsiTheme="minorHAnsi" w:cstheme="minorHAnsi"/>
                <w:lang w:val="el-GR"/>
              </w:rPr>
              <w:t>.</w:t>
            </w:r>
          </w:p>
          <w:p w14:paraId="49C27597" w14:textId="77777777" w:rsidR="003A109E" w:rsidRPr="008940CF" w:rsidRDefault="003A109E" w:rsidP="008940CF">
            <w:pPr>
              <w:pStyle w:val="ColourfulListAccent11"/>
              <w:ind w:left="0"/>
              <w:contextualSpacing w:val="0"/>
              <w:rPr>
                <w:rFonts w:asciiTheme="minorHAnsi" w:hAnsiTheme="minorHAnsi" w:cstheme="minorHAnsi"/>
                <w:lang w:val="el-GR"/>
              </w:rPr>
            </w:pPr>
          </w:p>
          <w:p w14:paraId="4425F567" w14:textId="77777777" w:rsidR="003A109E" w:rsidRPr="008940CF" w:rsidRDefault="003A109E" w:rsidP="008940CF">
            <w:pPr>
              <w:pStyle w:val="ColourfulListAccent11"/>
              <w:ind w:left="0"/>
              <w:contextualSpacing w:val="0"/>
              <w:rPr>
                <w:rFonts w:asciiTheme="minorHAnsi" w:hAnsiTheme="minorHAnsi" w:cstheme="minorHAnsi"/>
                <w:lang w:val="el-GR"/>
              </w:rPr>
            </w:pPr>
          </w:p>
          <w:p w14:paraId="772CD6D0" w14:textId="77777777" w:rsidR="003A109E" w:rsidRPr="008940CF" w:rsidRDefault="003A109E" w:rsidP="008940CF">
            <w:pPr>
              <w:pStyle w:val="ColourfulListAccent11"/>
              <w:ind w:left="0"/>
              <w:contextualSpacing w:val="0"/>
              <w:rPr>
                <w:rFonts w:asciiTheme="minorHAnsi" w:hAnsiTheme="minorHAnsi" w:cstheme="minorHAnsi"/>
                <w:lang w:val="el-GR"/>
              </w:rPr>
            </w:pPr>
          </w:p>
        </w:tc>
        <w:tc>
          <w:tcPr>
            <w:tcW w:w="5200" w:type="dxa"/>
          </w:tcPr>
          <w:p w14:paraId="0074BDF2" w14:textId="6DB37AF7" w:rsidR="00E73872" w:rsidRDefault="0045462F" w:rsidP="0045462F">
            <w:pPr>
              <w:pStyle w:val="ColourfulListAccent11"/>
              <w:ind w:left="0"/>
              <w:contextualSpacing w:val="0"/>
              <w:jc w:val="left"/>
              <w:rPr>
                <w:rFonts w:asciiTheme="minorHAnsi" w:hAnsiTheme="minorHAnsi" w:cstheme="minorHAnsi"/>
                <w:lang w:val="el-GR"/>
              </w:rPr>
            </w:pPr>
            <w:r w:rsidRPr="0045462F">
              <w:rPr>
                <w:rFonts w:asciiTheme="minorHAnsi" w:hAnsiTheme="minorHAnsi" w:cstheme="minorHAnsi"/>
                <w:lang w:val="el-GR"/>
              </w:rPr>
              <w:t>•</w:t>
            </w:r>
            <w:r>
              <w:rPr>
                <w:rFonts w:asciiTheme="minorHAnsi" w:hAnsiTheme="minorHAnsi" w:cstheme="minorHAnsi"/>
                <w:lang w:val="el-GR"/>
              </w:rPr>
              <w:t xml:space="preserve">  </w:t>
            </w:r>
            <w:r w:rsidRPr="0045462F">
              <w:rPr>
                <w:rFonts w:asciiTheme="minorHAnsi" w:hAnsiTheme="minorHAnsi" w:cstheme="minorHAnsi"/>
                <w:lang w:val="el-GR"/>
              </w:rPr>
              <w:t xml:space="preserve">Αναρτημένο αρχείο με λέξεις κλειδιά σχετικά με </w:t>
            </w:r>
            <w:r>
              <w:rPr>
                <w:rFonts w:asciiTheme="minorHAnsi" w:hAnsiTheme="minorHAnsi" w:cstheme="minorHAnsi"/>
                <w:lang w:val="el-GR"/>
              </w:rPr>
              <w:t>τον Κύκλο του Νερού</w:t>
            </w:r>
          </w:p>
          <w:p w14:paraId="2C7B6778" w14:textId="211A37FA" w:rsidR="0045462F" w:rsidRDefault="0045462F" w:rsidP="0045462F">
            <w:pPr>
              <w:pStyle w:val="ColourfulListAccent11"/>
              <w:ind w:left="0"/>
              <w:contextualSpacing w:val="0"/>
              <w:jc w:val="left"/>
              <w:rPr>
                <w:rFonts w:asciiTheme="minorHAnsi" w:hAnsiTheme="minorHAnsi" w:cstheme="minorHAnsi"/>
                <w:lang w:val="el-GR"/>
              </w:rPr>
            </w:pPr>
            <w:r w:rsidRPr="0045462F">
              <w:rPr>
                <w:rFonts w:asciiTheme="minorHAnsi" w:hAnsiTheme="minorHAnsi" w:cstheme="minorHAnsi"/>
                <w:lang w:val="el-GR"/>
              </w:rPr>
              <w:t>•</w:t>
            </w:r>
            <w:r>
              <w:rPr>
                <w:rFonts w:asciiTheme="minorHAnsi" w:hAnsiTheme="minorHAnsi" w:cstheme="minorHAnsi"/>
                <w:lang w:val="el-GR"/>
              </w:rPr>
              <w:t xml:space="preserve"> </w:t>
            </w:r>
            <w:r w:rsidRPr="0045462F">
              <w:rPr>
                <w:rFonts w:asciiTheme="minorHAnsi" w:hAnsiTheme="minorHAnsi" w:cstheme="minorHAnsi"/>
                <w:lang w:val="el-GR"/>
              </w:rPr>
              <w:t>Βίντεο για τ</w:t>
            </w:r>
            <w:r>
              <w:rPr>
                <w:rFonts w:asciiTheme="minorHAnsi" w:hAnsiTheme="minorHAnsi" w:cstheme="minorHAnsi"/>
                <w:lang w:val="el-GR"/>
              </w:rPr>
              <w:t xml:space="preserve">ον Κύκλο του Νερού </w:t>
            </w:r>
            <w:r w:rsidRPr="0045462F">
              <w:rPr>
                <w:rFonts w:asciiTheme="minorHAnsi" w:hAnsiTheme="minorHAnsi" w:cstheme="minorHAnsi"/>
                <w:lang w:val="el-GR"/>
              </w:rPr>
              <w:t>και στη συνέχεια δραστηριότητα όπου οι εκπαιδευόμενοι καλούνται να γράψουν στις Συζητήσεις τι συγκράτησαν από το βίντεο</w:t>
            </w:r>
          </w:p>
          <w:p w14:paraId="573F6BAA" w14:textId="32954E3B" w:rsidR="0045462F" w:rsidRDefault="0045462F" w:rsidP="0045462F">
            <w:pPr>
              <w:pStyle w:val="ColourfulListAccent11"/>
              <w:ind w:left="0"/>
              <w:contextualSpacing w:val="0"/>
              <w:jc w:val="left"/>
              <w:rPr>
                <w:rFonts w:asciiTheme="minorHAnsi" w:hAnsiTheme="minorHAnsi" w:cstheme="minorHAnsi"/>
                <w:lang w:val="el-GR"/>
              </w:rPr>
            </w:pPr>
            <w:r w:rsidRPr="0045462F">
              <w:rPr>
                <w:rFonts w:asciiTheme="minorHAnsi" w:hAnsiTheme="minorHAnsi" w:cstheme="minorHAnsi"/>
                <w:lang w:val="el-GR"/>
              </w:rPr>
              <w:t>•</w:t>
            </w:r>
            <w:r>
              <w:rPr>
                <w:rFonts w:asciiTheme="minorHAnsi" w:hAnsiTheme="minorHAnsi" w:cstheme="minorHAnsi"/>
                <w:lang w:val="el-GR"/>
              </w:rPr>
              <w:t xml:space="preserve"> </w:t>
            </w:r>
            <w:r w:rsidRPr="0045462F">
              <w:rPr>
                <w:rFonts w:asciiTheme="minorHAnsi" w:hAnsiTheme="minorHAnsi" w:cstheme="minorHAnsi"/>
                <w:lang w:val="el-GR"/>
              </w:rPr>
              <w:t>Αναρτημένο αρχείο</w:t>
            </w:r>
            <w:r>
              <w:rPr>
                <w:rFonts w:asciiTheme="minorHAnsi" w:hAnsiTheme="minorHAnsi" w:cstheme="minorHAnsi"/>
                <w:lang w:val="el-GR"/>
              </w:rPr>
              <w:t xml:space="preserve"> με οπτική αναπαράσταση</w:t>
            </w:r>
          </w:p>
          <w:p w14:paraId="0E39E51F" w14:textId="2651BB51" w:rsidR="0045462F" w:rsidRPr="008940CF" w:rsidRDefault="0045462F" w:rsidP="0045462F">
            <w:pPr>
              <w:pStyle w:val="ColourfulListAccent11"/>
              <w:ind w:left="0"/>
              <w:contextualSpacing w:val="0"/>
              <w:jc w:val="left"/>
              <w:rPr>
                <w:rFonts w:asciiTheme="minorHAnsi" w:hAnsiTheme="minorHAnsi" w:cstheme="minorHAnsi"/>
                <w:lang w:val="el-GR"/>
              </w:rPr>
            </w:pPr>
            <w:r w:rsidRPr="0045462F">
              <w:rPr>
                <w:rFonts w:asciiTheme="minorHAnsi" w:hAnsiTheme="minorHAnsi" w:cstheme="minorHAnsi"/>
                <w:lang w:val="el-GR"/>
              </w:rPr>
              <w:t>•</w:t>
            </w:r>
            <w:r>
              <w:rPr>
                <w:rFonts w:asciiTheme="minorHAnsi" w:hAnsiTheme="minorHAnsi" w:cstheme="minorHAnsi"/>
                <w:lang w:val="el-GR"/>
              </w:rPr>
              <w:t xml:space="preserve"> </w:t>
            </w:r>
            <w:r w:rsidRPr="0045462F">
              <w:rPr>
                <w:rFonts w:asciiTheme="minorHAnsi" w:hAnsiTheme="minorHAnsi" w:cstheme="minorHAnsi"/>
                <w:lang w:val="el-GR"/>
              </w:rPr>
              <w:t>Ερωτηματολόγι</w:t>
            </w:r>
            <w:r>
              <w:rPr>
                <w:rFonts w:asciiTheme="minorHAnsi" w:hAnsiTheme="minorHAnsi" w:cstheme="minorHAnsi"/>
                <w:lang w:val="el-GR"/>
              </w:rPr>
              <w:t>α</w:t>
            </w:r>
            <w:r w:rsidRPr="0045462F">
              <w:rPr>
                <w:rFonts w:asciiTheme="minorHAnsi" w:hAnsiTheme="minorHAnsi" w:cstheme="minorHAnsi"/>
                <w:lang w:val="el-GR"/>
              </w:rPr>
              <w:t xml:space="preserve"> αξιολόγησης</w:t>
            </w:r>
            <w:r>
              <w:rPr>
                <w:rFonts w:asciiTheme="minorHAnsi" w:hAnsiTheme="minorHAnsi" w:cstheme="minorHAnsi"/>
                <w:lang w:val="el-GR"/>
              </w:rPr>
              <w:t xml:space="preserve"> διαβαθμισμένης δυσκολίας</w:t>
            </w:r>
          </w:p>
        </w:tc>
      </w:tr>
    </w:tbl>
    <w:p w14:paraId="22F46CD6" w14:textId="01947F92" w:rsidR="00693C7C" w:rsidRPr="008940CF" w:rsidRDefault="00693C7C" w:rsidP="008940CF">
      <w:pPr>
        <w:pStyle w:val="ColourfulListAccent11"/>
        <w:ind w:left="0"/>
        <w:contextualSpacing w:val="0"/>
        <w:rPr>
          <w:rFonts w:asciiTheme="minorHAnsi" w:hAnsiTheme="minorHAnsi" w:cstheme="minorHAnsi"/>
          <w:lang w:val="el-GR"/>
        </w:rPr>
      </w:pPr>
    </w:p>
    <w:p w14:paraId="38EEB4E5" w14:textId="1C6343F5" w:rsidR="00A41AC2" w:rsidRPr="008940CF" w:rsidRDefault="00A41AC2" w:rsidP="008940CF">
      <w:pPr>
        <w:pStyle w:val="ColourfulListAccent11"/>
        <w:pageBreakBefore/>
        <w:ind w:left="0"/>
        <w:contextualSpacing w:val="0"/>
        <w:rPr>
          <w:rFonts w:asciiTheme="minorHAnsi" w:hAnsiTheme="minorHAnsi" w:cstheme="minorHAnsi"/>
          <w:i/>
          <w:iCs/>
          <w:lang w:val="el-GR"/>
        </w:rPr>
      </w:pPr>
      <w:r w:rsidRPr="008940CF">
        <w:rPr>
          <w:rFonts w:asciiTheme="minorHAnsi" w:hAnsiTheme="minorHAnsi" w:cstheme="minorHAnsi"/>
          <w:i/>
          <w:iCs/>
          <w:lang w:val="el-GR"/>
        </w:rPr>
        <w:lastRenderedPageBreak/>
        <w:t>Καθολικός Σχεδιασμός για τη Μάθηση</w:t>
      </w:r>
    </w:p>
    <w:tbl>
      <w:tblPr>
        <w:tblStyle w:val="a3"/>
        <w:tblW w:w="0" w:type="auto"/>
        <w:tblLook w:val="04A0" w:firstRow="1" w:lastRow="0" w:firstColumn="1" w:lastColumn="0" w:noHBand="0" w:noVBand="1"/>
      </w:tblPr>
      <w:tblGrid>
        <w:gridCol w:w="2335"/>
        <w:gridCol w:w="6675"/>
      </w:tblGrid>
      <w:tr w:rsidR="00542DCC" w:rsidRPr="00DD5E17" w14:paraId="7369B820" w14:textId="77777777" w:rsidTr="00DD5E17">
        <w:trPr>
          <w:cantSplit/>
        </w:trPr>
        <w:tc>
          <w:tcPr>
            <w:tcW w:w="2335" w:type="dxa"/>
            <w:vAlign w:val="center"/>
          </w:tcPr>
          <w:p w14:paraId="4D5E9910" w14:textId="44F791D5" w:rsidR="00542DCC" w:rsidRPr="00DD5E17" w:rsidRDefault="008227EE" w:rsidP="00DD5E17">
            <w:pPr>
              <w:pStyle w:val="ColourfulListAccent11"/>
              <w:spacing w:before="120" w:after="120"/>
              <w:ind w:left="0"/>
              <w:contextualSpacing w:val="0"/>
              <w:jc w:val="left"/>
              <w:rPr>
                <w:rFonts w:asciiTheme="minorHAnsi" w:hAnsiTheme="minorHAnsi" w:cstheme="minorHAnsi"/>
                <w:i/>
                <w:iCs/>
                <w:lang w:val="el-GR"/>
              </w:rPr>
            </w:pPr>
            <w:r w:rsidRPr="00DD5E17">
              <w:rPr>
                <w:rFonts w:asciiTheme="minorHAnsi" w:hAnsiTheme="minorHAnsi" w:cstheme="minorHAnsi"/>
                <w:i/>
                <w:iCs/>
                <w:lang w:val="el-GR"/>
              </w:rPr>
              <w:t>Αρχή</w:t>
            </w:r>
          </w:p>
        </w:tc>
        <w:tc>
          <w:tcPr>
            <w:tcW w:w="6675" w:type="dxa"/>
            <w:vAlign w:val="center"/>
          </w:tcPr>
          <w:p w14:paraId="4122E9A2" w14:textId="2F9C1E3A" w:rsidR="00542DCC" w:rsidRPr="00DD5E17" w:rsidRDefault="008227EE" w:rsidP="00DD5E17">
            <w:pPr>
              <w:pStyle w:val="ColourfulListAccent11"/>
              <w:spacing w:before="120" w:after="120"/>
              <w:ind w:left="0"/>
              <w:contextualSpacing w:val="0"/>
              <w:jc w:val="left"/>
              <w:rPr>
                <w:rFonts w:asciiTheme="minorHAnsi" w:hAnsiTheme="minorHAnsi" w:cstheme="minorHAnsi"/>
                <w:i/>
                <w:iCs/>
                <w:lang w:val="el-GR"/>
              </w:rPr>
            </w:pPr>
            <w:r w:rsidRPr="00DD5E17">
              <w:rPr>
                <w:rFonts w:asciiTheme="minorHAnsi" w:hAnsiTheme="minorHAnsi" w:cstheme="minorHAnsi"/>
                <w:i/>
                <w:iCs/>
                <w:lang w:val="el-GR"/>
              </w:rPr>
              <w:t>Υλοποίηση</w:t>
            </w:r>
          </w:p>
        </w:tc>
      </w:tr>
      <w:tr w:rsidR="00A41AC2" w:rsidRPr="00311698" w14:paraId="30E9F21A" w14:textId="77777777" w:rsidTr="00DD5E17">
        <w:trPr>
          <w:cantSplit/>
          <w:trHeight w:val="2880"/>
        </w:trPr>
        <w:tc>
          <w:tcPr>
            <w:tcW w:w="2335" w:type="dxa"/>
            <w:vAlign w:val="center"/>
          </w:tcPr>
          <w:p w14:paraId="1935773B" w14:textId="5753D64B" w:rsidR="00A41AC2" w:rsidRPr="008940CF" w:rsidRDefault="00A41AC2" w:rsidP="00DD5E17">
            <w:pPr>
              <w:pStyle w:val="ColourfulListAccent11"/>
              <w:spacing w:before="120" w:after="120"/>
              <w:ind w:left="0"/>
              <w:contextualSpacing w:val="0"/>
              <w:jc w:val="left"/>
              <w:rPr>
                <w:rFonts w:asciiTheme="minorHAnsi" w:hAnsiTheme="minorHAnsi" w:cstheme="minorHAnsi"/>
                <w:lang w:val="el-GR"/>
              </w:rPr>
            </w:pPr>
            <w:r w:rsidRPr="008940CF">
              <w:rPr>
                <w:rFonts w:asciiTheme="minorHAnsi" w:hAnsiTheme="minorHAnsi" w:cstheme="minorHAnsi"/>
                <w:lang w:val="el-GR"/>
              </w:rPr>
              <w:t>Αναπαράσταση (</w:t>
            </w:r>
            <w:r w:rsidRPr="008940CF">
              <w:rPr>
                <w:rFonts w:asciiTheme="minorHAnsi" w:hAnsiTheme="minorHAnsi" w:cstheme="minorHAnsi"/>
                <w:lang w:val="en-GB"/>
              </w:rPr>
              <w:t>Representation</w:t>
            </w:r>
            <w:r w:rsidRPr="008940CF">
              <w:rPr>
                <w:rFonts w:asciiTheme="minorHAnsi" w:hAnsiTheme="minorHAnsi" w:cstheme="minorHAnsi"/>
                <w:lang w:val="el-GR"/>
              </w:rPr>
              <w:t>)</w:t>
            </w:r>
          </w:p>
        </w:tc>
        <w:tc>
          <w:tcPr>
            <w:tcW w:w="6675" w:type="dxa"/>
            <w:vAlign w:val="center"/>
          </w:tcPr>
          <w:p w14:paraId="332BC323" w14:textId="5F66422E" w:rsidR="00E41F9A" w:rsidRPr="001540D6" w:rsidRDefault="00DD5E17" w:rsidP="00DD5E17">
            <w:pPr>
              <w:pStyle w:val="ColourfulListAccent11"/>
              <w:spacing w:before="120" w:after="120"/>
              <w:ind w:left="0"/>
              <w:contextualSpacing w:val="0"/>
              <w:jc w:val="left"/>
              <w:rPr>
                <w:rFonts w:asciiTheme="minorHAnsi" w:hAnsiTheme="minorHAnsi" w:cstheme="minorHAnsi"/>
                <w:lang w:val="el-GR"/>
              </w:rPr>
            </w:pPr>
            <w:r>
              <w:rPr>
                <w:rFonts w:asciiTheme="minorHAnsi" w:hAnsiTheme="minorHAnsi" w:cstheme="minorHAnsi"/>
                <w:lang w:val="el-GR"/>
              </w:rPr>
              <w:t xml:space="preserve">Στην ενότητα 1 παρέχονται πολλαπλά παραδείγματα </w:t>
            </w:r>
            <w:r w:rsidR="001540D6">
              <w:rPr>
                <w:rFonts w:asciiTheme="minorHAnsi" w:hAnsiTheme="minorHAnsi" w:cstheme="minorHAnsi"/>
                <w:lang w:val="el-GR"/>
              </w:rPr>
              <w:t xml:space="preserve">για την επεξήγηση και κατανόηση της Ανακύκλωσης. </w:t>
            </w:r>
            <w:r>
              <w:rPr>
                <w:rFonts w:asciiTheme="minorHAnsi" w:hAnsiTheme="minorHAnsi" w:cstheme="minorHAnsi"/>
                <w:lang w:val="el-GR"/>
              </w:rPr>
              <w:t xml:space="preserve">Συγκεκριμένα </w:t>
            </w:r>
            <w:r w:rsidR="001540D6">
              <w:rPr>
                <w:rFonts w:asciiTheme="minorHAnsi" w:hAnsiTheme="minorHAnsi" w:cstheme="minorHAnsi"/>
                <w:lang w:val="el-GR"/>
              </w:rPr>
              <w:t xml:space="preserve">παρέχονται διάφορα μέσα όπως εικόνα, βίντεο, ποίημα, </w:t>
            </w:r>
            <w:r w:rsidR="001540D6">
              <w:rPr>
                <w:rFonts w:asciiTheme="minorHAnsi" w:hAnsiTheme="minorHAnsi" w:cstheme="minorHAnsi"/>
              </w:rPr>
              <w:t>quiz</w:t>
            </w:r>
            <w:r w:rsidR="001540D6" w:rsidRPr="001540D6">
              <w:rPr>
                <w:rFonts w:asciiTheme="minorHAnsi" w:hAnsiTheme="minorHAnsi" w:cstheme="minorHAnsi"/>
                <w:lang w:val="el-GR"/>
              </w:rPr>
              <w:t xml:space="preserve"> </w:t>
            </w:r>
            <w:r w:rsidR="001540D6">
              <w:rPr>
                <w:rFonts w:asciiTheme="minorHAnsi" w:hAnsiTheme="minorHAnsi" w:cstheme="minorHAnsi"/>
                <w:lang w:val="el-GR"/>
              </w:rPr>
              <w:t xml:space="preserve">αλλά και γενικό ερωτηματολόγιο και με αυτό τον τρόπο </w:t>
            </w:r>
            <w:r w:rsidR="001540D6" w:rsidRPr="001540D6">
              <w:rPr>
                <w:rFonts w:asciiTheme="minorHAnsi" w:hAnsiTheme="minorHAnsi" w:cstheme="minorHAnsi"/>
                <w:lang w:val="el-GR"/>
              </w:rPr>
              <w:t>οι μαθητές κατανοούν ευκολότερα τις έννοιες, συνδέουν τη γνώση με την καθημερινότητα και θυμούνται καλύτερα όσα μαθαίνουν</w:t>
            </w:r>
            <w:r w:rsidR="001540D6">
              <w:rPr>
                <w:rFonts w:asciiTheme="minorHAnsi" w:hAnsiTheme="minorHAnsi" w:cstheme="minorHAnsi"/>
                <w:lang w:val="el-GR"/>
              </w:rPr>
              <w:t>.</w:t>
            </w:r>
          </w:p>
        </w:tc>
      </w:tr>
      <w:tr w:rsidR="00A41AC2" w:rsidRPr="00311698" w14:paraId="18128045" w14:textId="77777777" w:rsidTr="00DD5E17">
        <w:trPr>
          <w:cantSplit/>
          <w:trHeight w:val="2880"/>
        </w:trPr>
        <w:tc>
          <w:tcPr>
            <w:tcW w:w="2335" w:type="dxa"/>
            <w:vAlign w:val="center"/>
          </w:tcPr>
          <w:p w14:paraId="19F9A7DD" w14:textId="1417BD5C" w:rsidR="00A41AC2" w:rsidRPr="00D854B4" w:rsidRDefault="00A41AC2" w:rsidP="00DD5E17">
            <w:pPr>
              <w:pStyle w:val="ColourfulListAccent11"/>
              <w:spacing w:before="120" w:after="120"/>
              <w:ind w:left="0"/>
              <w:contextualSpacing w:val="0"/>
              <w:jc w:val="left"/>
              <w:rPr>
                <w:rFonts w:asciiTheme="minorHAnsi" w:hAnsiTheme="minorHAnsi" w:cstheme="minorHAnsi"/>
              </w:rPr>
            </w:pPr>
            <w:r w:rsidRPr="008940CF">
              <w:rPr>
                <w:rFonts w:asciiTheme="minorHAnsi" w:hAnsiTheme="minorHAnsi" w:cstheme="minorHAnsi"/>
                <w:lang w:val="el-GR"/>
              </w:rPr>
              <w:t>Δράση</w:t>
            </w:r>
            <w:r w:rsidRPr="00D854B4">
              <w:rPr>
                <w:rFonts w:asciiTheme="minorHAnsi" w:hAnsiTheme="minorHAnsi" w:cstheme="minorHAnsi"/>
              </w:rPr>
              <w:t xml:space="preserve"> </w:t>
            </w:r>
            <w:r w:rsidRPr="008940CF">
              <w:rPr>
                <w:rFonts w:asciiTheme="minorHAnsi" w:hAnsiTheme="minorHAnsi" w:cstheme="minorHAnsi"/>
                <w:lang w:val="el-GR"/>
              </w:rPr>
              <w:t>και</w:t>
            </w:r>
            <w:r w:rsidRPr="00D854B4">
              <w:rPr>
                <w:rFonts w:asciiTheme="minorHAnsi" w:hAnsiTheme="minorHAnsi" w:cstheme="minorHAnsi"/>
              </w:rPr>
              <w:t xml:space="preserve"> </w:t>
            </w:r>
            <w:r w:rsidRPr="008940CF">
              <w:rPr>
                <w:rFonts w:asciiTheme="minorHAnsi" w:hAnsiTheme="minorHAnsi" w:cstheme="minorHAnsi"/>
                <w:lang w:val="el-GR"/>
              </w:rPr>
              <w:t>Έκφραση</w:t>
            </w:r>
            <w:r w:rsidRPr="00D854B4">
              <w:rPr>
                <w:rFonts w:asciiTheme="minorHAnsi" w:hAnsiTheme="minorHAnsi" w:cstheme="minorHAnsi"/>
              </w:rPr>
              <w:t xml:space="preserve"> (</w:t>
            </w:r>
            <w:r w:rsidRPr="008940CF">
              <w:rPr>
                <w:rFonts w:asciiTheme="minorHAnsi" w:hAnsiTheme="minorHAnsi" w:cstheme="minorHAnsi"/>
                <w:lang w:val="en-GB"/>
              </w:rPr>
              <w:t>Action &amp; Expression</w:t>
            </w:r>
            <w:r w:rsidRPr="00D854B4">
              <w:rPr>
                <w:rFonts w:asciiTheme="minorHAnsi" w:hAnsiTheme="minorHAnsi" w:cstheme="minorHAnsi"/>
              </w:rPr>
              <w:t>)</w:t>
            </w:r>
          </w:p>
        </w:tc>
        <w:tc>
          <w:tcPr>
            <w:tcW w:w="6675" w:type="dxa"/>
            <w:vAlign w:val="center"/>
          </w:tcPr>
          <w:p w14:paraId="19A989A7" w14:textId="4D801596" w:rsidR="00E41F9A" w:rsidRPr="00DD5E17" w:rsidRDefault="001540D6" w:rsidP="00DD5E17">
            <w:pPr>
              <w:pStyle w:val="ColourfulListAccent11"/>
              <w:spacing w:before="120" w:after="120"/>
              <w:ind w:left="0"/>
              <w:contextualSpacing w:val="0"/>
              <w:jc w:val="left"/>
              <w:rPr>
                <w:rFonts w:asciiTheme="minorHAnsi" w:hAnsiTheme="minorHAnsi" w:cstheme="minorHAnsi"/>
                <w:lang w:val="el-GR"/>
              </w:rPr>
            </w:pPr>
            <w:r w:rsidRPr="001540D6">
              <w:rPr>
                <w:rFonts w:asciiTheme="minorHAnsi" w:hAnsiTheme="minorHAnsi" w:cstheme="minorHAnsi"/>
                <w:lang w:val="el-GR"/>
              </w:rPr>
              <w:t>Στην ενότητα 2 και 3 παρέχονται ευκαιρίες εξάσκησης με υποστηρίξεις. Συγκεκριμένα δίνεται και στις δύο ενότητες, πινακάκι με λέξεις κλειδιά για την συγκεκριμένη ενότητα. Με αυτό τον τρόπο βοηθά τους μαθητές να εντοπίζουν τις βασικές έννοιες, να οργανώνουν τη σκέψη τους και να κατανοούν καλύτερα το μάθημα.</w:t>
            </w:r>
          </w:p>
        </w:tc>
      </w:tr>
      <w:tr w:rsidR="00A41AC2" w:rsidRPr="00311698" w14:paraId="7AD6525C" w14:textId="77777777" w:rsidTr="00DD5E17">
        <w:trPr>
          <w:cantSplit/>
          <w:trHeight w:val="2880"/>
        </w:trPr>
        <w:tc>
          <w:tcPr>
            <w:tcW w:w="2335" w:type="dxa"/>
            <w:vAlign w:val="center"/>
          </w:tcPr>
          <w:p w14:paraId="18CF9E2D" w14:textId="19A8510D" w:rsidR="00A41AC2" w:rsidRPr="008940CF" w:rsidRDefault="00A41AC2" w:rsidP="00DD5E17">
            <w:pPr>
              <w:pStyle w:val="ColourfulListAccent11"/>
              <w:spacing w:before="120" w:after="120"/>
              <w:ind w:left="0"/>
              <w:contextualSpacing w:val="0"/>
              <w:jc w:val="left"/>
              <w:rPr>
                <w:rFonts w:asciiTheme="minorHAnsi" w:hAnsiTheme="minorHAnsi" w:cstheme="minorHAnsi"/>
                <w:lang w:val="el-GR"/>
              </w:rPr>
            </w:pPr>
            <w:r w:rsidRPr="008940CF">
              <w:rPr>
                <w:rFonts w:asciiTheme="minorHAnsi" w:hAnsiTheme="minorHAnsi" w:cstheme="minorHAnsi"/>
                <w:lang w:val="el-GR"/>
              </w:rPr>
              <w:t>Εμπλοκή (</w:t>
            </w:r>
            <w:r w:rsidRPr="008940CF">
              <w:rPr>
                <w:rFonts w:asciiTheme="minorHAnsi" w:hAnsiTheme="minorHAnsi" w:cstheme="minorHAnsi"/>
                <w:lang w:val="en-GB"/>
              </w:rPr>
              <w:t>Engagement</w:t>
            </w:r>
            <w:r w:rsidRPr="008940CF">
              <w:rPr>
                <w:rFonts w:asciiTheme="minorHAnsi" w:hAnsiTheme="minorHAnsi" w:cstheme="minorHAnsi"/>
                <w:lang w:val="el-GR"/>
              </w:rPr>
              <w:t>)</w:t>
            </w:r>
          </w:p>
        </w:tc>
        <w:tc>
          <w:tcPr>
            <w:tcW w:w="6675" w:type="dxa"/>
            <w:vAlign w:val="center"/>
          </w:tcPr>
          <w:p w14:paraId="6FF3E648" w14:textId="6BADCF4A" w:rsidR="00E41F9A" w:rsidRPr="008940CF" w:rsidRDefault="001540D6" w:rsidP="00DD5E17">
            <w:pPr>
              <w:pStyle w:val="ColourfulListAccent11"/>
              <w:spacing w:before="120" w:after="120"/>
              <w:ind w:left="0"/>
              <w:contextualSpacing w:val="0"/>
              <w:jc w:val="left"/>
              <w:rPr>
                <w:rFonts w:asciiTheme="minorHAnsi" w:hAnsiTheme="minorHAnsi" w:cstheme="minorHAnsi"/>
                <w:lang w:val="el-GR"/>
              </w:rPr>
            </w:pPr>
            <w:r>
              <w:rPr>
                <w:rFonts w:asciiTheme="minorHAnsi" w:hAnsiTheme="minorHAnsi" w:cstheme="minorHAnsi"/>
                <w:lang w:val="el-GR"/>
              </w:rPr>
              <w:t>Στην ενότητα 3 γίνεται π</w:t>
            </w:r>
            <w:r w:rsidRPr="001540D6">
              <w:rPr>
                <w:rFonts w:asciiTheme="minorHAnsi" w:hAnsiTheme="minorHAnsi" w:cstheme="minorHAnsi"/>
                <w:lang w:val="el-GR"/>
              </w:rPr>
              <w:t>αροχή προσαρμοσμένων επιπέδων δυσκολίας</w:t>
            </w:r>
            <w:r>
              <w:rPr>
                <w:rFonts w:asciiTheme="minorHAnsi" w:hAnsiTheme="minorHAnsi" w:cstheme="minorHAnsi"/>
                <w:lang w:val="el-GR"/>
              </w:rPr>
              <w:t>. Συγκεκριμένα για την αξιολόγηση των μαθητών, δίνονται δύο ερωτηματολόγια διαφορετικής δυσκολίας (εύκολο – μέτριας δυσκολίας)</w:t>
            </w:r>
            <w:r w:rsidR="00532A69">
              <w:rPr>
                <w:rFonts w:asciiTheme="minorHAnsi" w:hAnsiTheme="minorHAnsi" w:cstheme="minorHAnsi"/>
                <w:lang w:val="el-GR"/>
              </w:rPr>
              <w:t>, και καλούνται να απαντήσουν και στα δύο.</w:t>
            </w:r>
          </w:p>
        </w:tc>
      </w:tr>
      <w:tr w:rsidR="00A41AC2" w:rsidRPr="00311698" w14:paraId="3BA90EF0" w14:textId="77777777" w:rsidTr="00DD5E17">
        <w:trPr>
          <w:cantSplit/>
          <w:trHeight w:val="2880"/>
        </w:trPr>
        <w:tc>
          <w:tcPr>
            <w:tcW w:w="2335" w:type="dxa"/>
            <w:vAlign w:val="center"/>
          </w:tcPr>
          <w:p w14:paraId="0B229D85" w14:textId="78DE094C" w:rsidR="00A41AC2" w:rsidRPr="008940CF" w:rsidRDefault="00A41AC2" w:rsidP="00DD5E17">
            <w:pPr>
              <w:pStyle w:val="ColourfulListAccent11"/>
              <w:spacing w:before="120" w:after="120"/>
              <w:ind w:left="0"/>
              <w:contextualSpacing w:val="0"/>
              <w:jc w:val="left"/>
              <w:rPr>
                <w:rFonts w:asciiTheme="minorHAnsi" w:hAnsiTheme="minorHAnsi" w:cstheme="minorHAnsi"/>
                <w:lang w:val="el-GR"/>
              </w:rPr>
            </w:pPr>
            <w:r w:rsidRPr="008940CF">
              <w:rPr>
                <w:rFonts w:asciiTheme="minorHAnsi" w:hAnsiTheme="minorHAnsi" w:cstheme="minorHAnsi"/>
                <w:lang w:val="el-GR"/>
              </w:rPr>
              <w:t>Οδηγία EARLI</w:t>
            </w:r>
          </w:p>
        </w:tc>
        <w:tc>
          <w:tcPr>
            <w:tcW w:w="6675" w:type="dxa"/>
            <w:vAlign w:val="center"/>
          </w:tcPr>
          <w:p w14:paraId="4A01A1CD" w14:textId="298BB1AA" w:rsidR="00E41F9A" w:rsidRPr="008940CF" w:rsidRDefault="00DD5E17" w:rsidP="00DD5E17">
            <w:pPr>
              <w:pStyle w:val="ColourfulListAccent11"/>
              <w:spacing w:before="120" w:after="120"/>
              <w:ind w:left="0"/>
              <w:contextualSpacing w:val="0"/>
              <w:jc w:val="left"/>
              <w:rPr>
                <w:rFonts w:asciiTheme="minorHAnsi" w:hAnsiTheme="minorHAnsi" w:cstheme="minorHAnsi"/>
                <w:lang w:val="el-GR"/>
              </w:rPr>
            </w:pPr>
            <w:r>
              <w:rPr>
                <w:rFonts w:asciiTheme="minorHAnsi" w:hAnsiTheme="minorHAnsi" w:cstheme="minorHAnsi"/>
                <w:lang w:val="el-GR"/>
              </w:rPr>
              <w:t xml:space="preserve">Σε κάθε ενότητα </w:t>
            </w:r>
            <w:r w:rsidR="00532A69">
              <w:rPr>
                <w:rFonts w:asciiTheme="minorHAnsi" w:hAnsiTheme="minorHAnsi" w:cstheme="minorHAnsi"/>
                <w:lang w:val="el-GR"/>
              </w:rPr>
              <w:t>δίνεται αναλυτική παροχή οδηγιών για το τι πρέπει να παρακολουθήσει ο μαθητής στο κάθε κεφάλαιο καθώς και γίνεται χρήση βίντεο με λεπτομερή εξήγηση. Συγκεκριμένα στην περιγραφή κάθε ενότητας γίνεται περιγραφή τόσο του θέματος, όσο και των δραστηριοτήτων που πρέπει να κάνει ο μαθητής.</w:t>
            </w:r>
          </w:p>
        </w:tc>
      </w:tr>
    </w:tbl>
    <w:p w14:paraId="7C7818DA" w14:textId="5953A497" w:rsidR="00A41AC2" w:rsidRPr="008940CF" w:rsidRDefault="00A41AC2" w:rsidP="008940CF">
      <w:pPr>
        <w:pStyle w:val="ColourfulListAccent11"/>
        <w:ind w:left="0"/>
        <w:contextualSpacing w:val="0"/>
        <w:rPr>
          <w:rFonts w:asciiTheme="minorHAnsi" w:hAnsiTheme="minorHAnsi" w:cstheme="minorHAnsi"/>
          <w:lang w:val="el-GR"/>
        </w:rPr>
      </w:pPr>
    </w:p>
    <w:sectPr w:rsidR="00A41AC2" w:rsidRPr="008940CF" w:rsidSect="00F55778">
      <w:footerReference w:type="even" r:id="rId8"/>
      <w:footerReference w:type="default" r:id="rId9"/>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5AA0" w14:textId="77777777" w:rsidR="005F4306" w:rsidRDefault="005F4306" w:rsidP="003A109E">
      <w:pPr>
        <w:spacing w:after="0"/>
      </w:pPr>
      <w:r>
        <w:separator/>
      </w:r>
    </w:p>
  </w:endnote>
  <w:endnote w:type="continuationSeparator" w:id="0">
    <w:p w14:paraId="48F3D9AC" w14:textId="77777777" w:rsidR="005F4306" w:rsidRDefault="005F4306" w:rsidP="003A1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A4A4" w14:textId="37CA27CB" w:rsidR="00225417" w:rsidRDefault="00225417" w:rsidP="00D4106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1F9A">
      <w:rPr>
        <w:rStyle w:val="a5"/>
        <w:noProof/>
      </w:rPr>
      <w:t>3</w:t>
    </w:r>
    <w:r>
      <w:rPr>
        <w:rStyle w:val="a5"/>
      </w:rPr>
      <w:fldChar w:fldCharType="end"/>
    </w:r>
  </w:p>
  <w:p w14:paraId="5391108D" w14:textId="77777777" w:rsidR="00225417" w:rsidRDefault="00225417" w:rsidP="003A109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16AC" w14:textId="374692B6" w:rsidR="00225417" w:rsidRDefault="00225417" w:rsidP="003A109E">
    <w:pPr>
      <w:pStyle w:val="a4"/>
      <w:spacing w:after="0"/>
      <w:jc w:val="center"/>
      <w:rPr>
        <w:rStyle w:val="a5"/>
        <w:rFonts w:asciiTheme="minorHAnsi" w:hAnsiTheme="minorHAnsi" w:cstheme="minorHAnsi"/>
      </w:rPr>
    </w:pPr>
    <w:r w:rsidRPr="00282E9E">
      <w:rPr>
        <w:rStyle w:val="a5"/>
        <w:rFonts w:asciiTheme="minorHAnsi" w:hAnsiTheme="minorHAnsi" w:cstheme="minorHAnsi"/>
      </w:rPr>
      <w:t xml:space="preserve">- </w:t>
    </w:r>
    <w:r w:rsidRPr="00282E9E">
      <w:rPr>
        <w:rStyle w:val="a5"/>
        <w:rFonts w:asciiTheme="minorHAnsi" w:hAnsiTheme="minorHAnsi" w:cstheme="minorHAnsi"/>
      </w:rPr>
      <w:fldChar w:fldCharType="begin"/>
    </w:r>
    <w:r w:rsidRPr="00282E9E">
      <w:rPr>
        <w:rStyle w:val="a5"/>
        <w:rFonts w:asciiTheme="minorHAnsi" w:hAnsiTheme="minorHAnsi" w:cstheme="minorHAnsi"/>
      </w:rPr>
      <w:instrText xml:space="preserve">PAGE  </w:instrText>
    </w:r>
    <w:r w:rsidRPr="00282E9E">
      <w:rPr>
        <w:rStyle w:val="a5"/>
        <w:rFonts w:asciiTheme="minorHAnsi" w:hAnsiTheme="minorHAnsi" w:cstheme="minorHAnsi"/>
      </w:rPr>
      <w:fldChar w:fldCharType="separate"/>
    </w:r>
    <w:r w:rsidR="00693C7C" w:rsidRPr="00282E9E">
      <w:rPr>
        <w:rStyle w:val="a5"/>
        <w:rFonts w:asciiTheme="minorHAnsi" w:hAnsiTheme="minorHAnsi" w:cstheme="minorHAnsi"/>
        <w:noProof/>
      </w:rPr>
      <w:t>1</w:t>
    </w:r>
    <w:r w:rsidRPr="00282E9E">
      <w:rPr>
        <w:rStyle w:val="a5"/>
        <w:rFonts w:asciiTheme="minorHAnsi" w:hAnsiTheme="minorHAnsi" w:cstheme="minorHAnsi"/>
      </w:rPr>
      <w:fldChar w:fldCharType="end"/>
    </w:r>
    <w:r w:rsidRPr="00282E9E">
      <w:rPr>
        <w:rStyle w:val="a5"/>
        <w:rFonts w:asciiTheme="minorHAnsi" w:hAnsiTheme="minorHAnsi" w:cstheme="minorHAnsi"/>
      </w:rPr>
      <w:t>/</w:t>
    </w:r>
    <w:r w:rsidR="00311698">
      <w:rPr>
        <w:rStyle w:val="a5"/>
        <w:rFonts w:asciiTheme="minorHAnsi" w:hAnsiTheme="minorHAnsi" w:cstheme="minorHAnsi"/>
      </w:rPr>
      <w:t>3</w:t>
    </w:r>
    <w:r w:rsidRPr="00282E9E">
      <w:rPr>
        <w:rStyle w:val="a5"/>
        <w:rFonts w:asciiTheme="minorHAnsi" w:hAnsiTheme="minorHAnsi" w:cstheme="minorHAnsi"/>
      </w:rPr>
      <w:t>-</w:t>
    </w:r>
  </w:p>
  <w:p w14:paraId="59F6602B" w14:textId="77777777" w:rsidR="00311698" w:rsidRPr="00282E9E" w:rsidRDefault="00311698" w:rsidP="00311698">
    <w:pPr>
      <w:pStyle w:val="a4"/>
      <w:spacing w:after="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9022" w14:textId="77777777" w:rsidR="005F4306" w:rsidRDefault="005F4306" w:rsidP="003A109E">
      <w:pPr>
        <w:spacing w:after="0"/>
      </w:pPr>
      <w:r>
        <w:separator/>
      </w:r>
    </w:p>
  </w:footnote>
  <w:footnote w:type="continuationSeparator" w:id="0">
    <w:p w14:paraId="7EC99084" w14:textId="77777777" w:rsidR="005F4306" w:rsidRDefault="005F4306" w:rsidP="003A10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D65"/>
    <w:multiLevelType w:val="multilevel"/>
    <w:tmpl w:val="98A8CCD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40D5"/>
    <w:multiLevelType w:val="hybridMultilevel"/>
    <w:tmpl w:val="EA62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6439E"/>
    <w:multiLevelType w:val="hybridMultilevel"/>
    <w:tmpl w:val="1CC29E18"/>
    <w:lvl w:ilvl="0" w:tplc="F428541C">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D77C0"/>
    <w:multiLevelType w:val="hybridMultilevel"/>
    <w:tmpl w:val="ADD44B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F50610"/>
    <w:multiLevelType w:val="hybridMultilevel"/>
    <w:tmpl w:val="65560D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6D0E1A"/>
    <w:multiLevelType w:val="hybridMultilevel"/>
    <w:tmpl w:val="709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E35EA"/>
    <w:multiLevelType w:val="hybridMultilevel"/>
    <w:tmpl w:val="DCD43550"/>
    <w:lvl w:ilvl="0" w:tplc="48B0E196">
      <w:start w:val="5"/>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D662B"/>
    <w:multiLevelType w:val="hybridMultilevel"/>
    <w:tmpl w:val="A328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81FB4"/>
    <w:multiLevelType w:val="hybridMultilevel"/>
    <w:tmpl w:val="C4F44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4C4B98"/>
    <w:multiLevelType w:val="hybridMultilevel"/>
    <w:tmpl w:val="854059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597B91"/>
    <w:multiLevelType w:val="hybridMultilevel"/>
    <w:tmpl w:val="99142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2A3EF1"/>
    <w:multiLevelType w:val="hybridMultilevel"/>
    <w:tmpl w:val="A9EEB05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5E5C91"/>
    <w:multiLevelType w:val="hybridMultilevel"/>
    <w:tmpl w:val="C0F4E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AF2278"/>
    <w:multiLevelType w:val="hybridMultilevel"/>
    <w:tmpl w:val="45CCFA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4FB7297"/>
    <w:multiLevelType w:val="hybridMultilevel"/>
    <w:tmpl w:val="D93C5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E21E77"/>
    <w:multiLevelType w:val="hybridMultilevel"/>
    <w:tmpl w:val="E0C8D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28F60EA"/>
    <w:multiLevelType w:val="hybridMultilevel"/>
    <w:tmpl w:val="79040A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6F6D14"/>
    <w:multiLevelType w:val="hybridMultilevel"/>
    <w:tmpl w:val="CB46E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3C80177"/>
    <w:multiLevelType w:val="hybridMultilevel"/>
    <w:tmpl w:val="E76CBE4A"/>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E1173C"/>
    <w:multiLevelType w:val="multilevel"/>
    <w:tmpl w:val="C3D20BB8"/>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2335669">
    <w:abstractNumId w:val="6"/>
  </w:num>
  <w:num w:numId="2" w16cid:durableId="786654152">
    <w:abstractNumId w:val="1"/>
  </w:num>
  <w:num w:numId="3" w16cid:durableId="1758286070">
    <w:abstractNumId w:val="2"/>
  </w:num>
  <w:num w:numId="4" w16cid:durableId="1822965981">
    <w:abstractNumId w:val="8"/>
  </w:num>
  <w:num w:numId="5" w16cid:durableId="232858666">
    <w:abstractNumId w:val="18"/>
  </w:num>
  <w:num w:numId="6" w16cid:durableId="1803771310">
    <w:abstractNumId w:val="9"/>
  </w:num>
  <w:num w:numId="7" w16cid:durableId="1909997733">
    <w:abstractNumId w:val="0"/>
  </w:num>
  <w:num w:numId="8" w16cid:durableId="456798875">
    <w:abstractNumId w:val="19"/>
  </w:num>
  <w:num w:numId="9" w16cid:durableId="967319713">
    <w:abstractNumId w:val="11"/>
  </w:num>
  <w:num w:numId="10" w16cid:durableId="294409373">
    <w:abstractNumId w:val="14"/>
  </w:num>
  <w:num w:numId="11" w16cid:durableId="343560406">
    <w:abstractNumId w:val="12"/>
  </w:num>
  <w:num w:numId="12" w16cid:durableId="652804523">
    <w:abstractNumId w:val="7"/>
  </w:num>
  <w:num w:numId="13" w16cid:durableId="1358461487">
    <w:abstractNumId w:val="5"/>
  </w:num>
  <w:num w:numId="14" w16cid:durableId="1728187449">
    <w:abstractNumId w:val="3"/>
  </w:num>
  <w:num w:numId="15" w16cid:durableId="1790589566">
    <w:abstractNumId w:val="4"/>
  </w:num>
  <w:num w:numId="16" w16cid:durableId="258880624">
    <w:abstractNumId w:val="15"/>
  </w:num>
  <w:num w:numId="17" w16cid:durableId="1054084554">
    <w:abstractNumId w:val="13"/>
  </w:num>
  <w:num w:numId="18" w16cid:durableId="467212598">
    <w:abstractNumId w:val="17"/>
  </w:num>
  <w:num w:numId="19" w16cid:durableId="1418361012">
    <w:abstractNumId w:val="16"/>
  </w:num>
  <w:num w:numId="20" w16cid:durableId="91902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26"/>
    <w:rsid w:val="0000403A"/>
    <w:rsid w:val="00036FAE"/>
    <w:rsid w:val="00073BFA"/>
    <w:rsid w:val="00096D1C"/>
    <w:rsid w:val="000C252E"/>
    <w:rsid w:val="00104728"/>
    <w:rsid w:val="001247D0"/>
    <w:rsid w:val="00141746"/>
    <w:rsid w:val="00153580"/>
    <w:rsid w:val="001540D6"/>
    <w:rsid w:val="00165CDE"/>
    <w:rsid w:val="001925EB"/>
    <w:rsid w:val="001C45A9"/>
    <w:rsid w:val="001F4339"/>
    <w:rsid w:val="00206719"/>
    <w:rsid w:val="00225417"/>
    <w:rsid w:val="00262669"/>
    <w:rsid w:val="00267039"/>
    <w:rsid w:val="00271382"/>
    <w:rsid w:val="00282E9E"/>
    <w:rsid w:val="002A1C73"/>
    <w:rsid w:val="0030301F"/>
    <w:rsid w:val="003070B7"/>
    <w:rsid w:val="00311698"/>
    <w:rsid w:val="00311BB2"/>
    <w:rsid w:val="003148F5"/>
    <w:rsid w:val="00321106"/>
    <w:rsid w:val="00357578"/>
    <w:rsid w:val="00365FC5"/>
    <w:rsid w:val="003706F5"/>
    <w:rsid w:val="003707F0"/>
    <w:rsid w:val="0039617C"/>
    <w:rsid w:val="003A0EF8"/>
    <w:rsid w:val="003A109E"/>
    <w:rsid w:val="003B74C4"/>
    <w:rsid w:val="0042115A"/>
    <w:rsid w:val="004301D9"/>
    <w:rsid w:val="0045462F"/>
    <w:rsid w:val="004B0A8E"/>
    <w:rsid w:val="004C30D5"/>
    <w:rsid w:val="004D33A3"/>
    <w:rsid w:val="004D7199"/>
    <w:rsid w:val="004E5309"/>
    <w:rsid w:val="00532A69"/>
    <w:rsid w:val="00533F5E"/>
    <w:rsid w:val="00542DCC"/>
    <w:rsid w:val="00551D10"/>
    <w:rsid w:val="005902FD"/>
    <w:rsid w:val="005A28C5"/>
    <w:rsid w:val="005B42F7"/>
    <w:rsid w:val="005B7E2B"/>
    <w:rsid w:val="005D796A"/>
    <w:rsid w:val="005F4306"/>
    <w:rsid w:val="00601F8B"/>
    <w:rsid w:val="0061275F"/>
    <w:rsid w:val="006170D4"/>
    <w:rsid w:val="00644F58"/>
    <w:rsid w:val="00650858"/>
    <w:rsid w:val="00665BBF"/>
    <w:rsid w:val="00693C7C"/>
    <w:rsid w:val="00695C1C"/>
    <w:rsid w:val="006A1007"/>
    <w:rsid w:val="006E345E"/>
    <w:rsid w:val="00701D46"/>
    <w:rsid w:val="00721F91"/>
    <w:rsid w:val="00737373"/>
    <w:rsid w:val="007400D7"/>
    <w:rsid w:val="00743926"/>
    <w:rsid w:val="007515C2"/>
    <w:rsid w:val="00756495"/>
    <w:rsid w:val="007579F6"/>
    <w:rsid w:val="00760399"/>
    <w:rsid w:val="00785D5A"/>
    <w:rsid w:val="00786ACE"/>
    <w:rsid w:val="007E2A1E"/>
    <w:rsid w:val="008227EE"/>
    <w:rsid w:val="008234DC"/>
    <w:rsid w:val="008238FE"/>
    <w:rsid w:val="008243DE"/>
    <w:rsid w:val="00827918"/>
    <w:rsid w:val="00853CE1"/>
    <w:rsid w:val="00867455"/>
    <w:rsid w:val="00890A7B"/>
    <w:rsid w:val="008940CF"/>
    <w:rsid w:val="008B01AB"/>
    <w:rsid w:val="008C7F46"/>
    <w:rsid w:val="008D3C24"/>
    <w:rsid w:val="008E65E8"/>
    <w:rsid w:val="008F3E89"/>
    <w:rsid w:val="00907788"/>
    <w:rsid w:val="00910178"/>
    <w:rsid w:val="00917AF9"/>
    <w:rsid w:val="00934F30"/>
    <w:rsid w:val="009422C7"/>
    <w:rsid w:val="00963773"/>
    <w:rsid w:val="009B1ECA"/>
    <w:rsid w:val="009B1EF9"/>
    <w:rsid w:val="009F3A22"/>
    <w:rsid w:val="00A05D8E"/>
    <w:rsid w:val="00A208B2"/>
    <w:rsid w:val="00A40AD1"/>
    <w:rsid w:val="00A41AC2"/>
    <w:rsid w:val="00A65C75"/>
    <w:rsid w:val="00A85EA0"/>
    <w:rsid w:val="00A93F56"/>
    <w:rsid w:val="00AC73AB"/>
    <w:rsid w:val="00AC78AE"/>
    <w:rsid w:val="00AD3E0E"/>
    <w:rsid w:val="00B12987"/>
    <w:rsid w:val="00B635B9"/>
    <w:rsid w:val="00B74616"/>
    <w:rsid w:val="00B96D7C"/>
    <w:rsid w:val="00BC7FBE"/>
    <w:rsid w:val="00BF4FC5"/>
    <w:rsid w:val="00C02D87"/>
    <w:rsid w:val="00C427A8"/>
    <w:rsid w:val="00C506D2"/>
    <w:rsid w:val="00C614EF"/>
    <w:rsid w:val="00CB7CD0"/>
    <w:rsid w:val="00CD78EB"/>
    <w:rsid w:val="00CE3192"/>
    <w:rsid w:val="00CF12C4"/>
    <w:rsid w:val="00CF6AA8"/>
    <w:rsid w:val="00D04CB0"/>
    <w:rsid w:val="00D0736A"/>
    <w:rsid w:val="00D07F88"/>
    <w:rsid w:val="00D26B91"/>
    <w:rsid w:val="00D4106F"/>
    <w:rsid w:val="00D53203"/>
    <w:rsid w:val="00D854B4"/>
    <w:rsid w:val="00D940C8"/>
    <w:rsid w:val="00D97BCE"/>
    <w:rsid w:val="00DA4815"/>
    <w:rsid w:val="00DD5E17"/>
    <w:rsid w:val="00DF47BC"/>
    <w:rsid w:val="00E35A99"/>
    <w:rsid w:val="00E41F9A"/>
    <w:rsid w:val="00E73872"/>
    <w:rsid w:val="00E90D4E"/>
    <w:rsid w:val="00EB6C5C"/>
    <w:rsid w:val="00EC73DD"/>
    <w:rsid w:val="00ED194B"/>
    <w:rsid w:val="00EE3B38"/>
    <w:rsid w:val="00EF7F5D"/>
    <w:rsid w:val="00F04D55"/>
    <w:rsid w:val="00F40040"/>
    <w:rsid w:val="00F55778"/>
    <w:rsid w:val="00F60DBB"/>
    <w:rsid w:val="00F62832"/>
    <w:rsid w:val="00F6774F"/>
    <w:rsid w:val="00F93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5BD8C"/>
  <w14:defaultImageDpi w14:val="300"/>
  <w15:chartTrackingRefBased/>
  <w15:docId w15:val="{CD13BF15-3F0C-5941-806F-3139A9D2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D7C"/>
    <w:pPr>
      <w:spacing w:after="240"/>
      <w:jc w:val="both"/>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ourfulListAccent11">
    <w:name w:val="Colourful List – Accent 11"/>
    <w:basedOn w:val="a"/>
    <w:uiPriority w:val="34"/>
    <w:qFormat/>
    <w:rsid w:val="00743926"/>
    <w:pPr>
      <w:ind w:left="720"/>
      <w:contextualSpacing/>
    </w:pPr>
  </w:style>
  <w:style w:type="table" w:styleId="a3">
    <w:name w:val="Table Grid"/>
    <w:basedOn w:val="a1"/>
    <w:uiPriority w:val="59"/>
    <w:rsid w:val="004D7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3A109E"/>
    <w:rPr>
      <w:color w:val="0000FF"/>
      <w:u w:val="single"/>
    </w:rPr>
  </w:style>
  <w:style w:type="paragraph" w:styleId="a4">
    <w:name w:val="footer"/>
    <w:basedOn w:val="a"/>
    <w:link w:val="Char"/>
    <w:uiPriority w:val="99"/>
    <w:unhideWhenUsed/>
    <w:rsid w:val="003A109E"/>
    <w:pPr>
      <w:tabs>
        <w:tab w:val="center" w:pos="4320"/>
        <w:tab w:val="right" w:pos="8640"/>
      </w:tabs>
    </w:pPr>
  </w:style>
  <w:style w:type="character" w:customStyle="1" w:styleId="Char">
    <w:name w:val="Υποσέλιδο Char"/>
    <w:link w:val="a4"/>
    <w:uiPriority w:val="99"/>
    <w:rsid w:val="003A109E"/>
    <w:rPr>
      <w:rFonts w:ascii="Calibri" w:hAnsi="Calibri"/>
      <w:sz w:val="24"/>
      <w:szCs w:val="24"/>
    </w:rPr>
  </w:style>
  <w:style w:type="character" w:styleId="a5">
    <w:name w:val="page number"/>
    <w:uiPriority w:val="99"/>
    <w:semiHidden/>
    <w:unhideWhenUsed/>
    <w:rsid w:val="003A109E"/>
  </w:style>
  <w:style w:type="paragraph" w:styleId="a6">
    <w:name w:val="header"/>
    <w:basedOn w:val="a"/>
    <w:link w:val="Char0"/>
    <w:uiPriority w:val="99"/>
    <w:unhideWhenUsed/>
    <w:rsid w:val="003A109E"/>
    <w:pPr>
      <w:tabs>
        <w:tab w:val="center" w:pos="4320"/>
        <w:tab w:val="right" w:pos="8640"/>
      </w:tabs>
    </w:pPr>
  </w:style>
  <w:style w:type="character" w:customStyle="1" w:styleId="Char0">
    <w:name w:val="Κεφαλίδα Char"/>
    <w:link w:val="a6"/>
    <w:uiPriority w:val="99"/>
    <w:rsid w:val="003A109E"/>
    <w:rPr>
      <w:rFonts w:ascii="Calibri" w:hAnsi="Calibri"/>
      <w:sz w:val="24"/>
      <w:szCs w:val="24"/>
    </w:rPr>
  </w:style>
  <w:style w:type="character" w:styleId="a7">
    <w:name w:val="Unresolved Mention"/>
    <w:uiPriority w:val="99"/>
    <w:semiHidden/>
    <w:unhideWhenUsed/>
    <w:rsid w:val="00EE3B38"/>
    <w:rPr>
      <w:color w:val="605E5C"/>
      <w:shd w:val="clear" w:color="auto" w:fill="E1DFDD"/>
    </w:rPr>
  </w:style>
  <w:style w:type="numbering" w:customStyle="1" w:styleId="CurrentList1">
    <w:name w:val="Current List1"/>
    <w:uiPriority w:val="99"/>
    <w:rsid w:val="00D04CB0"/>
    <w:pPr>
      <w:numPr>
        <w:numId w:val="7"/>
      </w:numPr>
    </w:pPr>
  </w:style>
  <w:style w:type="numbering" w:customStyle="1" w:styleId="CurrentList2">
    <w:name w:val="Current List2"/>
    <w:uiPriority w:val="99"/>
    <w:rsid w:val="00D04CB0"/>
    <w:pPr>
      <w:numPr>
        <w:numId w:val="8"/>
      </w:numPr>
    </w:pPr>
  </w:style>
  <w:style w:type="paragraph" w:styleId="a8">
    <w:name w:val="footnote text"/>
    <w:basedOn w:val="a"/>
    <w:link w:val="Char1"/>
    <w:uiPriority w:val="99"/>
    <w:unhideWhenUsed/>
    <w:rsid w:val="00B12987"/>
  </w:style>
  <w:style w:type="character" w:customStyle="1" w:styleId="Char1">
    <w:name w:val="Κείμενο υποσημείωσης Char"/>
    <w:basedOn w:val="a0"/>
    <w:link w:val="a8"/>
    <w:uiPriority w:val="99"/>
    <w:rsid w:val="00B12987"/>
    <w:rPr>
      <w:rFonts w:ascii="Calibri" w:hAnsi="Calibri"/>
      <w:sz w:val="24"/>
      <w:szCs w:val="24"/>
      <w:lang w:val="en-US" w:eastAsia="en-US"/>
    </w:rPr>
  </w:style>
  <w:style w:type="character" w:styleId="a9">
    <w:name w:val="footnote reference"/>
    <w:uiPriority w:val="99"/>
    <w:unhideWhenUsed/>
    <w:rsid w:val="00B12987"/>
    <w:rPr>
      <w:vertAlign w:val="superscript"/>
    </w:rPr>
  </w:style>
  <w:style w:type="paragraph" w:styleId="aa">
    <w:name w:val="List Paragraph"/>
    <w:basedOn w:val="a"/>
    <w:uiPriority w:val="72"/>
    <w:qFormat/>
    <w:rsid w:val="00B12987"/>
    <w:pPr>
      <w:ind w:left="720"/>
      <w:contextualSpacing/>
    </w:pPr>
  </w:style>
  <w:style w:type="paragraph" w:styleId="ab">
    <w:name w:val="caption"/>
    <w:basedOn w:val="a"/>
    <w:next w:val="a"/>
    <w:uiPriority w:val="35"/>
    <w:unhideWhenUsed/>
    <w:qFormat/>
    <w:rsid w:val="00CB7CD0"/>
    <w:pPr>
      <w:jc w:val="center"/>
    </w:pPr>
    <w:rPr>
      <w:b/>
      <w:iCs/>
      <w:sz w:val="22"/>
      <w:szCs w:val="18"/>
    </w:rPr>
  </w:style>
  <w:style w:type="character" w:styleId="-0">
    <w:name w:val="FollowedHyperlink"/>
    <w:basedOn w:val="a0"/>
    <w:uiPriority w:val="99"/>
    <w:semiHidden/>
    <w:unhideWhenUsed/>
    <w:rsid w:val="00CB7C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26029">
      <w:bodyDiv w:val="1"/>
      <w:marLeft w:val="0"/>
      <w:marRight w:val="0"/>
      <w:marTop w:val="0"/>
      <w:marBottom w:val="0"/>
      <w:divBdr>
        <w:top w:val="none" w:sz="0" w:space="0" w:color="auto"/>
        <w:left w:val="none" w:sz="0" w:space="0" w:color="auto"/>
        <w:bottom w:val="none" w:sz="0" w:space="0" w:color="auto"/>
        <w:right w:val="none" w:sz="0" w:space="0" w:color="auto"/>
      </w:divBdr>
    </w:div>
    <w:div w:id="12435619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mo.openeclass.org/courses/DEMO-A2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Pages>
  <Words>573</Words>
  <Characters>3508</Characters>
  <Application>Microsoft Office Word</Application>
  <DocSecurity>0</DocSecurity>
  <Lines>106</Lines>
  <Paragraphs>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University of Thessaly</Company>
  <LinksUpToDate>false</LinksUpToDate>
  <CharactersWithSpaces>4034</CharactersWithSpaces>
  <SharedDoc>false</SharedDoc>
  <HLinks>
    <vt:vector size="6" baseType="variant">
      <vt:variant>
        <vt:i4>1638451</vt:i4>
      </vt:variant>
      <vt:variant>
        <vt:i4>0</vt:i4>
      </vt:variant>
      <vt:variant>
        <vt:i4>0</vt:i4>
      </vt:variant>
      <vt:variant>
        <vt:i4>5</vt:i4>
      </vt:variant>
      <vt:variant>
        <vt:lpwstr>mailto:evkatsig@uth.gr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Charalampos Karagiannidis</dc:creator>
  <cp:keywords/>
  <dc:description/>
  <cp:lastModifiedBy>user</cp:lastModifiedBy>
  <cp:revision>13</cp:revision>
  <dcterms:created xsi:type="dcterms:W3CDTF">2025-10-20T06:33:00Z</dcterms:created>
  <dcterms:modified xsi:type="dcterms:W3CDTF">2025-12-15T19:29:00Z</dcterms:modified>
</cp:coreProperties>
</file>